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B60" w:rsidRPr="00612B60" w:rsidRDefault="00612B60" w:rsidP="00612B60">
      <w:pPr>
        <w:spacing w:after="0" w:line="360" w:lineRule="auto"/>
        <w:jc w:val="center"/>
        <w:rPr>
          <w:rFonts w:ascii="Times New Roman" w:eastAsia="Times New Roman" w:hAnsi="Times New Roman" w:cs="Times New Roman"/>
          <w:b/>
          <w:sz w:val="28"/>
          <w:szCs w:val="28"/>
          <w:lang w:eastAsia="ru-RU"/>
        </w:rPr>
      </w:pPr>
      <w:r w:rsidRPr="00612B60">
        <w:rPr>
          <w:rFonts w:ascii="Times New Roman" w:eastAsia="Times New Roman" w:hAnsi="Times New Roman" w:cs="Times New Roman"/>
          <w:b/>
          <w:noProof/>
          <w:sz w:val="28"/>
          <w:szCs w:val="28"/>
          <w:lang w:eastAsia="ru-RU"/>
        </w:rPr>
        <w:drawing>
          <wp:inline distT="0" distB="0" distL="0" distR="0" wp14:anchorId="23515554" wp14:editId="02432B12">
            <wp:extent cx="49530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19125"/>
                    </a:xfrm>
                    <a:prstGeom prst="rect">
                      <a:avLst/>
                    </a:prstGeom>
                    <a:noFill/>
                    <a:ln>
                      <a:noFill/>
                    </a:ln>
                  </pic:spPr>
                </pic:pic>
              </a:graphicData>
            </a:graphic>
          </wp:inline>
        </w:drawing>
      </w:r>
    </w:p>
    <w:p w:rsidR="00612B60" w:rsidRPr="00612B60" w:rsidRDefault="00612B60" w:rsidP="00612B60">
      <w:pPr>
        <w:spacing w:after="0" w:line="360" w:lineRule="auto"/>
        <w:jc w:val="center"/>
        <w:rPr>
          <w:rFonts w:ascii="Times New Roman" w:eastAsia="Times New Roman" w:hAnsi="Times New Roman" w:cs="Times New Roman"/>
          <w:b/>
          <w:sz w:val="28"/>
          <w:szCs w:val="28"/>
          <w:lang w:eastAsia="ru-RU"/>
        </w:rPr>
      </w:pPr>
      <w:r w:rsidRPr="00612B60">
        <w:rPr>
          <w:rFonts w:ascii="Times New Roman" w:eastAsia="Times New Roman" w:hAnsi="Times New Roman" w:cs="Times New Roman"/>
          <w:b/>
          <w:sz w:val="28"/>
          <w:szCs w:val="28"/>
          <w:lang w:eastAsia="ru-RU"/>
        </w:rPr>
        <w:t>ТЕРРИТОРИАЛЬНАЯ ИЗБИРАТЕЛЬНАЯ КОМИССИЯ МИХАЙЛОВСКОГО  РАЙОНА</w:t>
      </w:r>
    </w:p>
    <w:p w:rsidR="00612B60" w:rsidRPr="00612B60" w:rsidRDefault="00612B60" w:rsidP="00612B60">
      <w:pPr>
        <w:spacing w:after="0" w:line="360" w:lineRule="auto"/>
        <w:jc w:val="center"/>
        <w:rPr>
          <w:rFonts w:ascii="Times New Roman" w:eastAsia="Times New Roman" w:hAnsi="Times New Roman" w:cs="Times New Roman"/>
          <w:b/>
          <w:sz w:val="28"/>
          <w:szCs w:val="28"/>
          <w:lang w:eastAsia="ru-RU"/>
        </w:rPr>
      </w:pPr>
      <w:r w:rsidRPr="00612B60">
        <w:rPr>
          <w:rFonts w:ascii="Times New Roman" w:eastAsia="Times New Roman" w:hAnsi="Times New Roman" w:cs="Times New Roman"/>
          <w:b/>
          <w:sz w:val="28"/>
          <w:szCs w:val="28"/>
          <w:lang w:eastAsia="ru-RU"/>
        </w:rPr>
        <w:t>РЕШЕНИЕ</w:t>
      </w:r>
    </w:p>
    <w:p w:rsidR="00612B60" w:rsidRPr="00612B60" w:rsidRDefault="00612B60" w:rsidP="00612B6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w:t>
      </w:r>
      <w:r w:rsidRPr="00612B60">
        <w:rPr>
          <w:rFonts w:ascii="Times New Roman" w:eastAsia="Times New Roman" w:hAnsi="Times New Roman" w:cs="Times New Roman"/>
          <w:sz w:val="28"/>
          <w:szCs w:val="28"/>
          <w:lang w:eastAsia="ru-RU"/>
        </w:rPr>
        <w:t>2017</w:t>
      </w:r>
      <w:r w:rsidRPr="00612B60">
        <w:rPr>
          <w:rFonts w:ascii="Times New Roman" w:eastAsia="Times New Roman" w:hAnsi="Times New Roman" w:cs="Times New Roman"/>
          <w:sz w:val="28"/>
          <w:szCs w:val="28"/>
          <w:lang w:eastAsia="ru-RU"/>
        </w:rPr>
        <w:tab/>
      </w:r>
      <w:r w:rsidRPr="00612B60">
        <w:rPr>
          <w:rFonts w:ascii="Times New Roman" w:eastAsia="Times New Roman" w:hAnsi="Times New Roman" w:cs="Times New Roman"/>
          <w:b/>
          <w:sz w:val="28"/>
          <w:szCs w:val="28"/>
          <w:lang w:eastAsia="ru-RU"/>
        </w:rPr>
        <w:tab/>
        <w:t xml:space="preserve">                                                                                  </w:t>
      </w:r>
      <w:r>
        <w:rPr>
          <w:rFonts w:ascii="Times New Roman" w:eastAsia="Times New Roman" w:hAnsi="Times New Roman" w:cs="Times New Roman"/>
          <w:sz w:val="28"/>
          <w:szCs w:val="28"/>
          <w:lang w:eastAsia="ru-RU"/>
        </w:rPr>
        <w:t>72/470</w:t>
      </w:r>
      <w:r w:rsidRPr="00612B60">
        <w:rPr>
          <w:rFonts w:ascii="Times New Roman" w:eastAsia="Times New Roman" w:hAnsi="Times New Roman" w:cs="Times New Roman"/>
          <w:sz w:val="28"/>
          <w:szCs w:val="28"/>
          <w:lang w:eastAsia="ru-RU"/>
        </w:rPr>
        <w:t xml:space="preserve"> </w:t>
      </w:r>
    </w:p>
    <w:p w:rsidR="00612B60" w:rsidRPr="00612B60" w:rsidRDefault="00612B60" w:rsidP="00612B60">
      <w:pPr>
        <w:spacing w:after="0" w:line="360" w:lineRule="auto"/>
        <w:rPr>
          <w:rFonts w:ascii="Times New Roman" w:eastAsia="Times New Roman" w:hAnsi="Times New Roman" w:cs="Times New Roman"/>
          <w:b/>
          <w:sz w:val="24"/>
          <w:szCs w:val="24"/>
          <w:lang w:eastAsia="ru-RU"/>
        </w:rPr>
      </w:pPr>
      <w:r w:rsidRPr="00612B60">
        <w:rPr>
          <w:rFonts w:ascii="Times New Roman" w:eastAsia="Times New Roman" w:hAnsi="Times New Roman" w:cs="Times New Roman"/>
          <w:b/>
          <w:sz w:val="24"/>
          <w:szCs w:val="24"/>
          <w:lang w:eastAsia="ru-RU"/>
        </w:rPr>
        <w:t xml:space="preserve">                                                                     с. Михайловка </w:t>
      </w:r>
    </w:p>
    <w:p w:rsidR="00612B60" w:rsidRPr="00612B60" w:rsidRDefault="00612B60" w:rsidP="00612B60">
      <w:pPr>
        <w:spacing w:after="0" w:line="240" w:lineRule="auto"/>
        <w:ind w:right="3826"/>
        <w:rPr>
          <w:rFonts w:ascii="Times New Roman" w:eastAsia="Times New Roman" w:hAnsi="Times New Roman" w:cs="Times New Roman"/>
          <w:sz w:val="26"/>
          <w:szCs w:val="26"/>
          <w:lang w:eastAsia="ru-RU"/>
        </w:rPr>
      </w:pPr>
    </w:p>
    <w:p w:rsidR="00612B60" w:rsidRDefault="00612B60" w:rsidP="00612B60">
      <w:pPr>
        <w:spacing w:after="0" w:line="240" w:lineRule="auto"/>
        <w:ind w:right="3826"/>
        <w:jc w:val="both"/>
        <w:rPr>
          <w:rFonts w:ascii="Times New Roman" w:eastAsia="Calibri" w:hAnsi="Times New Roman" w:cs="Times New Roman"/>
          <w:sz w:val="28"/>
          <w:szCs w:val="28"/>
        </w:rPr>
      </w:pPr>
      <w:r w:rsidRPr="00612B60">
        <w:rPr>
          <w:rFonts w:ascii="Times New Roman" w:eastAsia="Times New Roman" w:hAnsi="Times New Roman" w:cs="Times New Roman"/>
          <w:sz w:val="28"/>
          <w:szCs w:val="28"/>
          <w:lang w:eastAsia="ru-RU"/>
        </w:rPr>
        <w:t xml:space="preserve">Об объеме и порядке размещения на официальном сайте администрации Михайловского   муниципального района в информационно-телекоммуникационной сети «Интернет» в разделе «Территориальная избирательная комиссия Михайловского района» сведений о поступлении средств на специальные избирательные счета кандидатов и расходовании этих средств при проведении дополнительных выборов </w:t>
      </w:r>
      <w:r w:rsidR="00E65104">
        <w:rPr>
          <w:rFonts w:ascii="Times New Roman" w:eastAsia="Times New Roman" w:hAnsi="Times New Roman" w:cs="Times New Roman"/>
          <w:sz w:val="28"/>
          <w:szCs w:val="28"/>
          <w:lang w:eastAsia="ru-RU"/>
        </w:rPr>
        <w:t>депутатов</w:t>
      </w:r>
      <w:r>
        <w:rPr>
          <w:rFonts w:ascii="Times New Roman" w:eastAsia="Times New Roman" w:hAnsi="Times New Roman" w:cs="Times New Roman"/>
          <w:sz w:val="28"/>
          <w:szCs w:val="28"/>
          <w:lang w:eastAsia="ru-RU"/>
        </w:rPr>
        <w:t xml:space="preserve"> муниципального комитета </w:t>
      </w:r>
      <w:r w:rsidRPr="00612B60">
        <w:rPr>
          <w:rFonts w:ascii="Times New Roman" w:eastAsia="Times New Roman" w:hAnsi="Times New Roman" w:cs="Times New Roman"/>
          <w:sz w:val="28"/>
          <w:szCs w:val="28"/>
          <w:lang w:eastAsia="ru-RU"/>
        </w:rPr>
        <w:t>Сунятсенского сельского поселения</w:t>
      </w:r>
      <w:r>
        <w:rPr>
          <w:rFonts w:ascii="Times New Roman" w:eastAsia="Times New Roman" w:hAnsi="Times New Roman" w:cs="Times New Roman"/>
          <w:sz w:val="28"/>
          <w:szCs w:val="28"/>
          <w:lang w:eastAsia="ru-RU"/>
        </w:rPr>
        <w:t xml:space="preserve"> третьего созыва по десятимандатному избирательному округу</w:t>
      </w:r>
      <w:r w:rsidRPr="00612B60">
        <w:rPr>
          <w:rFonts w:ascii="Times New Roman" w:eastAsia="Calibri" w:hAnsi="Times New Roman" w:cs="Times New Roman"/>
          <w:sz w:val="28"/>
          <w:szCs w:val="28"/>
        </w:rPr>
        <w:t xml:space="preserve">,  назначенных на </w:t>
      </w:r>
      <w:r>
        <w:rPr>
          <w:rFonts w:ascii="Times New Roman" w:eastAsia="Calibri" w:hAnsi="Times New Roman" w:cs="Times New Roman"/>
          <w:sz w:val="28"/>
          <w:szCs w:val="28"/>
        </w:rPr>
        <w:t>25 марта 2018 года</w:t>
      </w:r>
    </w:p>
    <w:p w:rsidR="00FF5643" w:rsidRPr="00612B60" w:rsidRDefault="00FF5643" w:rsidP="00612B60">
      <w:pPr>
        <w:spacing w:after="0" w:line="240" w:lineRule="auto"/>
        <w:ind w:right="3826"/>
        <w:jc w:val="both"/>
        <w:rPr>
          <w:rFonts w:ascii="Times New Roman" w:eastAsia="Times New Roman" w:hAnsi="Times New Roman" w:cs="Times New Roman"/>
          <w:sz w:val="28"/>
          <w:szCs w:val="28"/>
          <w:lang w:eastAsia="ru-RU"/>
        </w:rPr>
      </w:pPr>
    </w:p>
    <w:p w:rsidR="00612B60" w:rsidRPr="00612B60" w:rsidRDefault="00612B60" w:rsidP="00612B60">
      <w:pPr>
        <w:widowControl w:val="0"/>
        <w:spacing w:after="0" w:line="360" w:lineRule="auto"/>
        <w:ind w:firstLine="709"/>
        <w:jc w:val="both"/>
        <w:rPr>
          <w:rFonts w:ascii="Times New Roman" w:eastAsia="Times New Roman" w:hAnsi="Times New Roman" w:cs="Times New Roman"/>
          <w:sz w:val="28"/>
          <w:szCs w:val="28"/>
          <w:lang w:eastAsia="ru-RU"/>
        </w:rPr>
      </w:pPr>
      <w:r w:rsidRPr="00612B60">
        <w:rPr>
          <w:rFonts w:ascii="Times New Roman" w:eastAsia="Times New Roman" w:hAnsi="Times New Roman" w:cs="Times New Roman"/>
          <w:sz w:val="28"/>
          <w:szCs w:val="28"/>
          <w:lang w:eastAsia="ru-RU"/>
        </w:rPr>
        <w:t>В соответствии с пунктами 13 и 14 статьи 58 Федерального закона «Об основных гарантиях избирательных прав и права на участие в референдуме граждан Российской Федерации», территориальная избирательная комиссия Михайловского  района</w:t>
      </w:r>
    </w:p>
    <w:p w:rsidR="00612B60" w:rsidRPr="00612B60" w:rsidRDefault="00612B60" w:rsidP="00612B60">
      <w:pPr>
        <w:widowControl w:val="0"/>
        <w:spacing w:after="0" w:line="360" w:lineRule="auto"/>
        <w:ind w:firstLine="709"/>
        <w:jc w:val="both"/>
        <w:rPr>
          <w:rFonts w:ascii="Times New Roman" w:eastAsia="Times New Roman" w:hAnsi="Times New Roman" w:cs="Times New Roman"/>
          <w:sz w:val="28"/>
          <w:szCs w:val="28"/>
          <w:lang w:eastAsia="ru-RU"/>
        </w:rPr>
      </w:pPr>
      <w:r w:rsidRPr="00612B60">
        <w:rPr>
          <w:rFonts w:ascii="Times New Roman" w:eastAsia="Times New Roman" w:hAnsi="Times New Roman" w:cs="Times New Roman"/>
          <w:sz w:val="28"/>
          <w:szCs w:val="28"/>
          <w:lang w:eastAsia="ru-RU"/>
        </w:rPr>
        <w:t>РЕШИЛА:</w:t>
      </w:r>
    </w:p>
    <w:p w:rsidR="00612B60" w:rsidRPr="00612B60" w:rsidRDefault="00612B60" w:rsidP="00612B60">
      <w:pPr>
        <w:widowControl w:val="0"/>
        <w:spacing w:after="0" w:line="360" w:lineRule="auto"/>
        <w:ind w:firstLine="709"/>
        <w:jc w:val="both"/>
        <w:rPr>
          <w:rFonts w:ascii="Times New Roman" w:eastAsia="Times New Roman" w:hAnsi="Times New Roman" w:cs="Times New Roman"/>
          <w:sz w:val="28"/>
          <w:szCs w:val="28"/>
          <w:lang w:eastAsia="ru-RU"/>
        </w:rPr>
      </w:pPr>
      <w:r w:rsidRPr="00612B60">
        <w:rPr>
          <w:rFonts w:ascii="Times New Roman" w:eastAsia="Times New Roman" w:hAnsi="Times New Roman" w:cs="Times New Roman"/>
          <w:sz w:val="28"/>
          <w:szCs w:val="28"/>
          <w:lang w:eastAsia="ru-RU"/>
        </w:rPr>
        <w:t xml:space="preserve">1. Определить объем сведений о поступлении средств на специальные избирательные счета кандидатов и расходовании этих средств, при проведении дополнительных выборов </w:t>
      </w:r>
      <w:r w:rsidR="00E65104">
        <w:rPr>
          <w:rFonts w:ascii="Times New Roman" w:eastAsia="Times New Roman" w:hAnsi="Times New Roman" w:cs="Times New Roman"/>
          <w:sz w:val="28"/>
          <w:szCs w:val="28"/>
          <w:lang w:eastAsia="ru-RU"/>
        </w:rPr>
        <w:t>депутатов</w:t>
      </w:r>
      <w:r>
        <w:rPr>
          <w:rFonts w:ascii="Times New Roman" w:eastAsia="Times New Roman" w:hAnsi="Times New Roman" w:cs="Times New Roman"/>
          <w:sz w:val="28"/>
          <w:szCs w:val="28"/>
          <w:lang w:eastAsia="ru-RU"/>
        </w:rPr>
        <w:t xml:space="preserve"> муниципального комитета</w:t>
      </w:r>
      <w:r w:rsidRPr="00612B60">
        <w:rPr>
          <w:rFonts w:ascii="Times New Roman" w:eastAsia="Times New Roman" w:hAnsi="Times New Roman" w:cs="Times New Roman"/>
          <w:sz w:val="28"/>
          <w:szCs w:val="28"/>
          <w:lang w:eastAsia="ru-RU"/>
        </w:rPr>
        <w:t xml:space="preserve"> Сунятсенского сельского поселения </w:t>
      </w:r>
      <w:r>
        <w:rPr>
          <w:rFonts w:ascii="Times New Roman" w:eastAsia="Times New Roman" w:hAnsi="Times New Roman" w:cs="Times New Roman"/>
          <w:sz w:val="28"/>
          <w:szCs w:val="28"/>
          <w:lang w:eastAsia="ru-RU"/>
        </w:rPr>
        <w:t>третьего созыва по десятимандатному избирательному округу</w:t>
      </w:r>
      <w:r w:rsidRPr="00612B60">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назначенных на 25 марта 2018</w:t>
      </w:r>
      <w:r w:rsidRPr="00612B60">
        <w:rPr>
          <w:rFonts w:ascii="Times New Roman" w:eastAsia="Calibri" w:hAnsi="Times New Roman" w:cs="Times New Roman"/>
          <w:sz w:val="28"/>
          <w:szCs w:val="28"/>
        </w:rPr>
        <w:t xml:space="preserve"> года</w:t>
      </w:r>
      <w:r w:rsidRPr="00612B60">
        <w:rPr>
          <w:rFonts w:ascii="Times New Roman" w:eastAsia="Times New Roman" w:hAnsi="Times New Roman" w:cs="Times New Roman"/>
          <w:sz w:val="28"/>
          <w:szCs w:val="28"/>
          <w:lang w:eastAsia="ru-RU"/>
        </w:rPr>
        <w:t xml:space="preserve">, подлежащих размещению на официальном сайте администрации Михайловского муниципального района  в информационно-телекоммуникационной сети «Интернет» в разделе «Территориальная избирательная комиссия </w:t>
      </w:r>
      <w:r w:rsidRPr="00612B60">
        <w:rPr>
          <w:rFonts w:ascii="Times New Roman" w:eastAsia="Times New Roman" w:hAnsi="Times New Roman" w:cs="Times New Roman"/>
          <w:sz w:val="28"/>
          <w:szCs w:val="28"/>
          <w:lang w:eastAsia="ru-RU"/>
        </w:rPr>
        <w:lastRenderedPageBreak/>
        <w:t>Михайловского района» согласно приложению №1 к настоящему решению.</w:t>
      </w:r>
    </w:p>
    <w:p w:rsidR="00612B60" w:rsidRPr="00612B60" w:rsidRDefault="00612B60" w:rsidP="00612B6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12B60">
        <w:rPr>
          <w:rFonts w:ascii="Times New Roman" w:eastAsia="Times New Roman" w:hAnsi="Times New Roman" w:cs="Times New Roman"/>
          <w:sz w:val="28"/>
          <w:szCs w:val="28"/>
          <w:lang w:eastAsia="ru-RU"/>
        </w:rPr>
        <w:t xml:space="preserve">2. Утвердить порядок размещения сведений о поступлении средств на специальные избирательные счета кандидатов и расходовании этих средств при проведении </w:t>
      </w:r>
      <w:r w:rsidR="00E65104">
        <w:rPr>
          <w:rFonts w:ascii="Times New Roman" w:eastAsia="Times New Roman" w:hAnsi="Times New Roman" w:cs="Times New Roman"/>
          <w:sz w:val="28"/>
          <w:szCs w:val="28"/>
          <w:lang w:eastAsia="ru-RU"/>
        </w:rPr>
        <w:t>дополнительных выборов депутатов</w:t>
      </w:r>
      <w:bookmarkStart w:id="0" w:name="_GoBack"/>
      <w:bookmarkEnd w:id="0"/>
      <w:r w:rsidRPr="00612B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муниципального комитета </w:t>
      </w:r>
      <w:r w:rsidRPr="00612B60">
        <w:rPr>
          <w:rFonts w:ascii="Times New Roman" w:eastAsia="Times New Roman" w:hAnsi="Times New Roman" w:cs="Times New Roman"/>
          <w:sz w:val="28"/>
          <w:szCs w:val="28"/>
          <w:lang w:eastAsia="ru-RU"/>
        </w:rPr>
        <w:t>Сунятсенского сельского поселения</w:t>
      </w:r>
      <w:r w:rsidRPr="00612B60">
        <w:rPr>
          <w:rFonts w:ascii="Times New Roman" w:eastAsia="Calibri" w:hAnsi="Times New Roman" w:cs="Times New Roman"/>
          <w:sz w:val="28"/>
          <w:szCs w:val="28"/>
        </w:rPr>
        <w:t>,</w:t>
      </w:r>
      <w:r w:rsidRPr="00612B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третьего созыва по десятимандатному избирательному округу, </w:t>
      </w:r>
      <w:r w:rsidRPr="00612B60">
        <w:rPr>
          <w:rFonts w:ascii="Times New Roman" w:eastAsia="Calibri" w:hAnsi="Times New Roman" w:cs="Times New Roman"/>
          <w:sz w:val="28"/>
          <w:szCs w:val="28"/>
        </w:rPr>
        <w:t xml:space="preserve"> назначенных на </w:t>
      </w:r>
      <w:r>
        <w:rPr>
          <w:rFonts w:ascii="Times New Roman" w:eastAsia="Calibri" w:hAnsi="Times New Roman" w:cs="Times New Roman"/>
          <w:sz w:val="28"/>
          <w:szCs w:val="28"/>
        </w:rPr>
        <w:t xml:space="preserve">25 марта 2018 </w:t>
      </w:r>
      <w:r w:rsidRPr="00612B60">
        <w:rPr>
          <w:rFonts w:ascii="Times New Roman" w:eastAsia="Calibri" w:hAnsi="Times New Roman" w:cs="Times New Roman"/>
          <w:sz w:val="28"/>
          <w:szCs w:val="28"/>
        </w:rPr>
        <w:t xml:space="preserve"> года</w:t>
      </w:r>
      <w:r w:rsidRPr="00612B60">
        <w:rPr>
          <w:rFonts w:ascii="Times New Roman" w:eastAsia="Times New Roman" w:hAnsi="Times New Roman" w:cs="Times New Roman"/>
          <w:sz w:val="28"/>
          <w:szCs w:val="28"/>
          <w:lang w:eastAsia="ru-RU"/>
        </w:rPr>
        <w:t>, подлежащих размещению на официальном сайте администрации Михайловского муниципального в информационно-телекоммуникационной сети «Интернет» в разделе «Территориальная избирательная комиссия Михайловского района»  (приложение №2).</w:t>
      </w:r>
    </w:p>
    <w:p w:rsidR="00612B60" w:rsidRPr="00612B60" w:rsidRDefault="00612B60" w:rsidP="00612B6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612B60" w:rsidRPr="00612B60" w:rsidRDefault="00612B60" w:rsidP="00612B60">
      <w:pPr>
        <w:spacing w:after="0" w:line="360" w:lineRule="auto"/>
        <w:jc w:val="both"/>
        <w:rPr>
          <w:rFonts w:ascii="Times New Roman" w:eastAsia="Times New Roman" w:hAnsi="Times New Roman" w:cs="Times New Roman"/>
          <w:sz w:val="28"/>
          <w:szCs w:val="28"/>
          <w:lang w:eastAsia="ru-RU"/>
        </w:rPr>
      </w:pPr>
    </w:p>
    <w:p w:rsidR="00612B60" w:rsidRPr="00612B60" w:rsidRDefault="00612B60" w:rsidP="00612B60">
      <w:pPr>
        <w:suppressAutoHyphens/>
        <w:spacing w:after="0" w:line="360" w:lineRule="auto"/>
        <w:rPr>
          <w:rFonts w:ascii="Times New Roman" w:eastAsia="Times New Roman" w:hAnsi="Times New Roman" w:cs="Times New Roman"/>
          <w:sz w:val="28"/>
          <w:szCs w:val="28"/>
          <w:lang w:eastAsia="ru-RU"/>
        </w:rPr>
      </w:pPr>
      <w:r w:rsidRPr="00612B60">
        <w:rPr>
          <w:rFonts w:ascii="Times New Roman" w:eastAsia="Times New Roman" w:hAnsi="Times New Roman" w:cs="Times New Roman"/>
          <w:sz w:val="28"/>
          <w:szCs w:val="28"/>
          <w:lang w:eastAsia="ru-RU"/>
        </w:rPr>
        <w:t>Председатель  комиссии</w:t>
      </w:r>
      <w:r w:rsidRPr="00612B60">
        <w:rPr>
          <w:rFonts w:ascii="Times New Roman" w:eastAsia="Times New Roman" w:hAnsi="Times New Roman" w:cs="Times New Roman"/>
          <w:sz w:val="28"/>
          <w:szCs w:val="28"/>
          <w:lang w:eastAsia="ru-RU"/>
        </w:rPr>
        <w:tab/>
      </w:r>
      <w:r w:rsidRPr="00612B60">
        <w:rPr>
          <w:rFonts w:ascii="Times New Roman" w:eastAsia="Times New Roman" w:hAnsi="Times New Roman" w:cs="Times New Roman"/>
          <w:sz w:val="28"/>
          <w:szCs w:val="28"/>
          <w:lang w:eastAsia="ru-RU"/>
        </w:rPr>
        <w:tab/>
      </w:r>
      <w:r w:rsidRPr="00612B60">
        <w:rPr>
          <w:rFonts w:ascii="Times New Roman" w:eastAsia="Times New Roman" w:hAnsi="Times New Roman" w:cs="Times New Roman"/>
          <w:sz w:val="28"/>
          <w:szCs w:val="28"/>
          <w:lang w:eastAsia="ru-RU"/>
        </w:rPr>
        <w:tab/>
      </w:r>
      <w:r w:rsidRPr="00612B60">
        <w:rPr>
          <w:rFonts w:ascii="Times New Roman" w:eastAsia="Times New Roman" w:hAnsi="Times New Roman" w:cs="Times New Roman"/>
          <w:sz w:val="28"/>
          <w:szCs w:val="28"/>
          <w:lang w:eastAsia="ru-RU"/>
        </w:rPr>
        <w:tab/>
        <w:t xml:space="preserve">                    Н.С. Горбачева</w:t>
      </w:r>
    </w:p>
    <w:p w:rsidR="00612B60" w:rsidRPr="00612B60" w:rsidRDefault="00612B60" w:rsidP="00612B60">
      <w:pPr>
        <w:suppressAutoHyphens/>
        <w:spacing w:after="0" w:line="360" w:lineRule="auto"/>
        <w:rPr>
          <w:rFonts w:ascii="Times New Roman" w:eastAsia="Times New Roman" w:hAnsi="Times New Roman" w:cs="Times New Roman"/>
          <w:sz w:val="28"/>
          <w:szCs w:val="28"/>
          <w:lang w:eastAsia="ru-RU"/>
        </w:rPr>
      </w:pPr>
    </w:p>
    <w:p w:rsidR="00612B60" w:rsidRPr="00612B60" w:rsidRDefault="00612B60" w:rsidP="00612B60">
      <w:pPr>
        <w:suppressAutoHyphens/>
        <w:spacing w:after="0" w:line="360" w:lineRule="auto"/>
        <w:rPr>
          <w:rFonts w:ascii="Times New Roman" w:eastAsia="SimSun" w:hAnsi="Times New Roman" w:cs="Times New Roman"/>
          <w:sz w:val="28"/>
          <w:szCs w:val="28"/>
          <w:lang w:eastAsia="ru-RU"/>
        </w:rPr>
      </w:pPr>
      <w:r w:rsidRPr="00612B60">
        <w:rPr>
          <w:rFonts w:ascii="Times New Roman" w:eastAsia="Times New Roman" w:hAnsi="Times New Roman" w:cs="Times New Roman"/>
          <w:sz w:val="28"/>
          <w:szCs w:val="28"/>
          <w:lang w:eastAsia="ru-RU"/>
        </w:rPr>
        <w:t>Секретарь комиссии</w:t>
      </w:r>
      <w:r w:rsidRPr="00612B60">
        <w:rPr>
          <w:rFonts w:ascii="Times New Roman" w:eastAsia="Times New Roman" w:hAnsi="Times New Roman" w:cs="Times New Roman"/>
          <w:sz w:val="28"/>
          <w:szCs w:val="28"/>
          <w:lang w:eastAsia="ru-RU"/>
        </w:rPr>
        <w:tab/>
        <w:t xml:space="preserve">                                                             В.В. Лукашенко</w:t>
      </w:r>
    </w:p>
    <w:p w:rsidR="00612B60" w:rsidRPr="00612B60" w:rsidRDefault="00612B60" w:rsidP="00612B60">
      <w:pPr>
        <w:suppressAutoHyphens/>
        <w:spacing w:after="0" w:line="360" w:lineRule="auto"/>
        <w:rPr>
          <w:rFonts w:ascii="Times New Roman" w:eastAsia="SimSun" w:hAnsi="Times New Roman" w:cs="Times New Roman"/>
          <w:sz w:val="28"/>
          <w:szCs w:val="28"/>
          <w:lang w:eastAsia="ru-RU"/>
        </w:rPr>
      </w:pPr>
      <w:r w:rsidRPr="00612B60">
        <w:rPr>
          <w:rFonts w:ascii="Times New Roman" w:eastAsia="SimSun" w:hAnsi="Times New Roman" w:cs="Times New Roman"/>
          <w:sz w:val="28"/>
          <w:szCs w:val="28"/>
          <w:lang w:eastAsia="ru-RU"/>
        </w:rPr>
        <w:t xml:space="preserve"> </w:t>
      </w:r>
    </w:p>
    <w:p w:rsidR="00612B60" w:rsidRPr="00612B60" w:rsidRDefault="00612B60" w:rsidP="00612B60">
      <w:pPr>
        <w:spacing w:after="0" w:line="240" w:lineRule="auto"/>
        <w:rPr>
          <w:rFonts w:ascii="Times New Roman" w:eastAsia="SimSun" w:hAnsi="Times New Roman" w:cs="Times New Roman"/>
          <w:sz w:val="28"/>
          <w:szCs w:val="28"/>
          <w:lang w:eastAsia="ru-RU"/>
        </w:rPr>
        <w:sectPr w:rsidR="00612B60" w:rsidRPr="00612B60">
          <w:pgSz w:w="11906" w:h="16838"/>
          <w:pgMar w:top="851" w:right="850" w:bottom="993" w:left="1701" w:header="708" w:footer="708" w:gutter="0"/>
          <w:cols w:space="720"/>
        </w:sectPr>
      </w:pPr>
    </w:p>
    <w:tbl>
      <w:tblPr>
        <w:tblW w:w="15635" w:type="dxa"/>
        <w:tblLook w:val="04A0" w:firstRow="1" w:lastRow="0" w:firstColumn="1" w:lastColumn="0" w:noHBand="0" w:noVBand="1"/>
      </w:tblPr>
      <w:tblGrid>
        <w:gridCol w:w="7978"/>
        <w:gridCol w:w="7657"/>
      </w:tblGrid>
      <w:tr w:rsidR="00612B60" w:rsidRPr="00612B60" w:rsidTr="00612B60">
        <w:trPr>
          <w:trHeight w:val="134"/>
        </w:trPr>
        <w:tc>
          <w:tcPr>
            <w:tcW w:w="7978" w:type="dxa"/>
          </w:tcPr>
          <w:p w:rsidR="00612B60" w:rsidRPr="00612B60" w:rsidRDefault="00612B60" w:rsidP="00612B60">
            <w:pPr>
              <w:spacing w:after="120"/>
              <w:rPr>
                <w:rFonts w:ascii="Times New Roman" w:eastAsia="Calibri" w:hAnsi="Times New Roman" w:cs="Times New Roman"/>
                <w:sz w:val="26"/>
                <w:szCs w:val="26"/>
              </w:rPr>
            </w:pPr>
          </w:p>
        </w:tc>
        <w:tc>
          <w:tcPr>
            <w:tcW w:w="7657" w:type="dxa"/>
            <w:hideMark/>
          </w:tcPr>
          <w:p w:rsidR="00612B60" w:rsidRPr="00612B60" w:rsidRDefault="00612B60" w:rsidP="00612B60">
            <w:pPr>
              <w:spacing w:after="0" w:line="240" w:lineRule="auto"/>
              <w:jc w:val="right"/>
              <w:rPr>
                <w:rFonts w:ascii="Times New Roman" w:eastAsia="Calibri" w:hAnsi="Times New Roman" w:cs="Times New Roman"/>
                <w:sz w:val="20"/>
                <w:szCs w:val="20"/>
              </w:rPr>
            </w:pPr>
            <w:r w:rsidRPr="00612B60">
              <w:rPr>
                <w:rFonts w:ascii="Times New Roman" w:eastAsia="Calibri" w:hAnsi="Times New Roman" w:cs="Times New Roman"/>
                <w:sz w:val="20"/>
                <w:szCs w:val="20"/>
              </w:rPr>
              <w:t>Приложение № 1</w:t>
            </w:r>
          </w:p>
          <w:p w:rsidR="00612B60" w:rsidRPr="00612B60" w:rsidRDefault="00612B60" w:rsidP="00612B60">
            <w:pPr>
              <w:spacing w:after="0" w:line="240" w:lineRule="auto"/>
              <w:jc w:val="right"/>
              <w:rPr>
                <w:rFonts w:ascii="Times New Roman" w:eastAsia="Calibri" w:hAnsi="Times New Roman" w:cs="Times New Roman"/>
                <w:sz w:val="20"/>
                <w:szCs w:val="20"/>
              </w:rPr>
            </w:pPr>
            <w:r w:rsidRPr="00612B60">
              <w:rPr>
                <w:rFonts w:ascii="Times New Roman" w:eastAsia="Calibri" w:hAnsi="Times New Roman" w:cs="Times New Roman"/>
                <w:sz w:val="20"/>
                <w:szCs w:val="20"/>
              </w:rPr>
              <w:t>к решению территориальной</w:t>
            </w:r>
          </w:p>
          <w:p w:rsidR="00612B60" w:rsidRPr="00612B60" w:rsidRDefault="00612B60" w:rsidP="00612B60">
            <w:pPr>
              <w:spacing w:after="0" w:line="240" w:lineRule="auto"/>
              <w:jc w:val="right"/>
              <w:rPr>
                <w:rFonts w:ascii="Times New Roman" w:eastAsia="Calibri" w:hAnsi="Times New Roman" w:cs="Times New Roman"/>
                <w:sz w:val="20"/>
                <w:szCs w:val="20"/>
              </w:rPr>
            </w:pPr>
            <w:r w:rsidRPr="00612B60">
              <w:rPr>
                <w:rFonts w:ascii="Times New Roman" w:eastAsia="Calibri" w:hAnsi="Times New Roman" w:cs="Times New Roman"/>
                <w:sz w:val="20"/>
                <w:szCs w:val="20"/>
              </w:rPr>
              <w:t xml:space="preserve"> избирательной комиссии </w:t>
            </w:r>
          </w:p>
          <w:p w:rsidR="00612B60" w:rsidRPr="00612B60" w:rsidRDefault="00612B60" w:rsidP="00612B60">
            <w:pPr>
              <w:spacing w:after="0" w:line="240" w:lineRule="auto"/>
              <w:jc w:val="right"/>
              <w:rPr>
                <w:rFonts w:ascii="Times New Roman" w:eastAsia="Calibri" w:hAnsi="Times New Roman" w:cs="Times New Roman"/>
                <w:sz w:val="20"/>
                <w:szCs w:val="20"/>
              </w:rPr>
            </w:pPr>
            <w:r w:rsidRPr="00612B60">
              <w:rPr>
                <w:rFonts w:ascii="Times New Roman" w:eastAsia="Calibri" w:hAnsi="Times New Roman" w:cs="Times New Roman"/>
                <w:sz w:val="20"/>
                <w:szCs w:val="20"/>
              </w:rPr>
              <w:t xml:space="preserve">Михайловского района </w:t>
            </w:r>
          </w:p>
        </w:tc>
      </w:tr>
      <w:tr w:rsidR="00612B60" w:rsidRPr="00612B60" w:rsidTr="00612B60">
        <w:trPr>
          <w:trHeight w:val="296"/>
        </w:trPr>
        <w:tc>
          <w:tcPr>
            <w:tcW w:w="7978" w:type="dxa"/>
          </w:tcPr>
          <w:p w:rsidR="00612B60" w:rsidRPr="00612B60" w:rsidRDefault="00612B60" w:rsidP="00612B60">
            <w:pPr>
              <w:rPr>
                <w:rFonts w:ascii="Times New Roman" w:eastAsia="Calibri" w:hAnsi="Times New Roman" w:cs="Times New Roman"/>
                <w:sz w:val="26"/>
                <w:szCs w:val="26"/>
              </w:rPr>
            </w:pPr>
          </w:p>
        </w:tc>
        <w:tc>
          <w:tcPr>
            <w:tcW w:w="7657" w:type="dxa"/>
          </w:tcPr>
          <w:p w:rsidR="00612B60" w:rsidRPr="00612B60" w:rsidRDefault="00612B60" w:rsidP="00612B60">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от 29 декабря 2017 года № 72/470</w:t>
            </w:r>
            <w:r w:rsidRPr="00612B60">
              <w:rPr>
                <w:rFonts w:ascii="Times New Roman" w:eastAsia="Calibri" w:hAnsi="Times New Roman" w:cs="Times New Roman"/>
                <w:sz w:val="20"/>
                <w:szCs w:val="20"/>
              </w:rPr>
              <w:t xml:space="preserve"> </w:t>
            </w:r>
          </w:p>
          <w:p w:rsidR="00612B60" w:rsidRPr="00612B60" w:rsidRDefault="00612B60" w:rsidP="00612B60">
            <w:pPr>
              <w:spacing w:after="0" w:line="240" w:lineRule="auto"/>
              <w:jc w:val="right"/>
              <w:rPr>
                <w:rFonts w:ascii="Times New Roman" w:eastAsia="Calibri" w:hAnsi="Times New Roman" w:cs="Times New Roman"/>
                <w:sz w:val="16"/>
                <w:szCs w:val="16"/>
              </w:rPr>
            </w:pPr>
          </w:p>
        </w:tc>
      </w:tr>
    </w:tbl>
    <w:p w:rsidR="00612B60" w:rsidRPr="00612B60" w:rsidRDefault="00612B60" w:rsidP="00612B60">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612B60">
        <w:rPr>
          <w:rFonts w:ascii="Times New Roman" w:eastAsia="Times New Roman" w:hAnsi="Times New Roman" w:cs="Times New Roman"/>
          <w:b/>
          <w:sz w:val="26"/>
          <w:szCs w:val="26"/>
          <w:lang w:eastAsia="ru-RU"/>
        </w:rPr>
        <w:t>Сведения о поступлении средств</w:t>
      </w:r>
    </w:p>
    <w:p w:rsidR="00612B60" w:rsidRPr="00612B60" w:rsidRDefault="00612B60" w:rsidP="00612B60">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612B60">
        <w:rPr>
          <w:rFonts w:ascii="Times New Roman" w:eastAsia="Times New Roman" w:hAnsi="Times New Roman" w:cs="Times New Roman"/>
          <w:b/>
          <w:sz w:val="26"/>
          <w:szCs w:val="26"/>
          <w:lang w:eastAsia="ru-RU"/>
        </w:rPr>
        <w:t>на специальные избирательные счета кандидатов и расходовании этих средств при проведении</w:t>
      </w:r>
    </w:p>
    <w:p w:rsidR="00612B60" w:rsidRPr="00612B60" w:rsidRDefault="00E65104" w:rsidP="00612B60">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дополнительных выборов депутатов</w:t>
      </w:r>
      <w:r w:rsidR="00612B60">
        <w:rPr>
          <w:rFonts w:ascii="Times New Roman" w:eastAsia="Times New Roman" w:hAnsi="Times New Roman" w:cs="Times New Roman"/>
          <w:b/>
          <w:sz w:val="26"/>
          <w:szCs w:val="26"/>
          <w:lang w:eastAsia="ru-RU"/>
        </w:rPr>
        <w:t xml:space="preserve">  муниципального комитета </w:t>
      </w:r>
      <w:r w:rsidR="00612B60" w:rsidRPr="00612B60">
        <w:rPr>
          <w:rFonts w:ascii="Times New Roman" w:eastAsia="Times New Roman" w:hAnsi="Times New Roman" w:cs="Times New Roman"/>
          <w:b/>
          <w:sz w:val="26"/>
          <w:szCs w:val="26"/>
          <w:lang w:eastAsia="ru-RU"/>
        </w:rPr>
        <w:t>Сунятсенского сельского поселения</w:t>
      </w:r>
      <w:r w:rsidR="00612B60">
        <w:rPr>
          <w:rFonts w:ascii="Times New Roman" w:eastAsia="Times New Roman" w:hAnsi="Times New Roman" w:cs="Times New Roman"/>
          <w:b/>
          <w:sz w:val="26"/>
          <w:szCs w:val="26"/>
          <w:lang w:eastAsia="ru-RU"/>
        </w:rPr>
        <w:t xml:space="preserve"> третьего созыва по десятимандатному избирательному округу</w:t>
      </w:r>
      <w:r w:rsidR="00612B60" w:rsidRPr="00612B60">
        <w:rPr>
          <w:rFonts w:ascii="Times New Roman" w:eastAsia="Calibri" w:hAnsi="Times New Roman" w:cs="Times New Roman"/>
          <w:b/>
          <w:sz w:val="26"/>
          <w:szCs w:val="26"/>
        </w:rPr>
        <w:t>,</w:t>
      </w:r>
      <w:r w:rsidR="00612B60">
        <w:rPr>
          <w:rFonts w:ascii="Times New Roman" w:eastAsia="Calibri" w:hAnsi="Times New Roman" w:cs="Times New Roman"/>
          <w:b/>
          <w:sz w:val="26"/>
          <w:szCs w:val="26"/>
        </w:rPr>
        <w:t xml:space="preserve"> назначенных на 25 марта  2018</w:t>
      </w:r>
      <w:r w:rsidR="00612B60" w:rsidRPr="00612B60">
        <w:rPr>
          <w:rFonts w:ascii="Times New Roman" w:eastAsia="Calibri" w:hAnsi="Times New Roman" w:cs="Times New Roman"/>
          <w:b/>
          <w:sz w:val="26"/>
          <w:szCs w:val="26"/>
        </w:rPr>
        <w:t xml:space="preserve"> года</w:t>
      </w:r>
      <w:r w:rsidR="00612B60" w:rsidRPr="00612B60">
        <w:rPr>
          <w:rFonts w:ascii="Times New Roman" w:eastAsia="Times New Roman" w:hAnsi="Times New Roman" w:cs="Times New Roman"/>
          <w:b/>
          <w:sz w:val="26"/>
          <w:szCs w:val="26"/>
          <w:lang w:eastAsia="ru-RU"/>
        </w:rPr>
        <w:t>, подлежащих размещению на официальном сайте администрации Михайловского муниципального района</w:t>
      </w:r>
      <w:r w:rsidR="00612B60">
        <w:rPr>
          <w:rFonts w:ascii="Times New Roman" w:eastAsia="Times New Roman" w:hAnsi="Times New Roman" w:cs="Times New Roman"/>
          <w:b/>
          <w:sz w:val="26"/>
          <w:szCs w:val="26"/>
          <w:lang w:eastAsia="ru-RU"/>
        </w:rPr>
        <w:t xml:space="preserve"> </w:t>
      </w:r>
      <w:r w:rsidR="00612B60" w:rsidRPr="00612B60">
        <w:rPr>
          <w:rFonts w:ascii="Times New Roman" w:eastAsia="Times New Roman" w:hAnsi="Times New Roman" w:cs="Times New Roman"/>
          <w:b/>
          <w:sz w:val="26"/>
          <w:szCs w:val="26"/>
          <w:lang w:eastAsia="ru-RU"/>
        </w:rPr>
        <w:t>в информационно-телекоммуникационной сети «Интернет» в разделе «Территориальная избирательная комиссия Михайловского района»</w:t>
      </w:r>
    </w:p>
    <w:p w:rsidR="00612B60" w:rsidRPr="00612B60" w:rsidRDefault="00612B60" w:rsidP="00612B60">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12B60">
        <w:rPr>
          <w:rFonts w:ascii="Times New Roman" w:eastAsia="Times New Roman" w:hAnsi="Times New Roman" w:cs="Times New Roman"/>
          <w:sz w:val="26"/>
          <w:szCs w:val="26"/>
          <w:lang w:eastAsia="ru-RU"/>
        </w:rPr>
        <w:t>(на основании данных, представленных филиалами публичного акционерного общества «Сбербанк России»)</w:t>
      </w:r>
    </w:p>
    <w:p w:rsidR="00612B60" w:rsidRPr="00612B60" w:rsidRDefault="00612B60" w:rsidP="00612B60">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612B60" w:rsidRPr="00612B60" w:rsidRDefault="00612B60" w:rsidP="00612B60">
      <w:pPr>
        <w:widowControl w:val="0"/>
        <w:autoSpaceDE w:val="0"/>
        <w:autoSpaceDN w:val="0"/>
        <w:adjustRightInd w:val="0"/>
        <w:spacing w:after="0" w:line="240" w:lineRule="auto"/>
        <w:ind w:firstLine="539"/>
        <w:jc w:val="center"/>
        <w:outlineLvl w:val="0"/>
        <w:rPr>
          <w:rFonts w:ascii="Times New Roman" w:eastAsia="Times New Roman" w:hAnsi="Times New Roman" w:cs="Times New Roman"/>
          <w:b/>
          <w:sz w:val="26"/>
          <w:szCs w:val="26"/>
          <w:lang w:eastAsia="ru-RU"/>
        </w:rPr>
      </w:pPr>
      <w:r w:rsidRPr="00612B60">
        <w:rPr>
          <w:rFonts w:ascii="Times New Roman" w:eastAsia="Times New Roman" w:hAnsi="Times New Roman" w:cs="Times New Roman"/>
          <w:b/>
          <w:sz w:val="26"/>
          <w:szCs w:val="26"/>
          <w:lang w:eastAsia="ru-RU"/>
        </w:rPr>
        <w:t>________________________________________________________________________________________________________________</w:t>
      </w:r>
    </w:p>
    <w:p w:rsidR="00612B60" w:rsidRPr="00612B60" w:rsidRDefault="00612B60" w:rsidP="00612B60">
      <w:pPr>
        <w:widowControl w:val="0"/>
        <w:autoSpaceDE w:val="0"/>
        <w:autoSpaceDN w:val="0"/>
        <w:adjustRightInd w:val="0"/>
        <w:spacing w:after="0" w:line="240" w:lineRule="auto"/>
        <w:ind w:firstLine="539"/>
        <w:jc w:val="center"/>
        <w:rPr>
          <w:rFonts w:ascii="Times New Roman" w:eastAsia="Times New Roman" w:hAnsi="Times New Roman" w:cs="Times New Roman"/>
          <w:sz w:val="26"/>
          <w:szCs w:val="26"/>
          <w:vertAlign w:val="superscript"/>
          <w:lang w:eastAsia="ru-RU"/>
        </w:rPr>
      </w:pPr>
      <w:r w:rsidRPr="00612B60">
        <w:rPr>
          <w:rFonts w:ascii="Times New Roman" w:eastAsia="Times New Roman" w:hAnsi="Times New Roman" w:cs="Times New Roman"/>
          <w:sz w:val="26"/>
          <w:szCs w:val="26"/>
          <w:vertAlign w:val="superscript"/>
          <w:lang w:eastAsia="ru-RU"/>
        </w:rPr>
        <w:t>(наименование выборов)</w:t>
      </w:r>
    </w:p>
    <w:p w:rsidR="00612B60" w:rsidRPr="00612B60" w:rsidRDefault="00612B60" w:rsidP="00612B60">
      <w:pPr>
        <w:widowControl w:val="0"/>
        <w:autoSpaceDE w:val="0"/>
        <w:autoSpaceDN w:val="0"/>
        <w:adjustRightInd w:val="0"/>
        <w:spacing w:after="0" w:line="240" w:lineRule="auto"/>
        <w:ind w:firstLine="539"/>
        <w:jc w:val="center"/>
        <w:outlineLvl w:val="0"/>
        <w:rPr>
          <w:rFonts w:ascii="Times New Roman" w:eastAsia="Times New Roman" w:hAnsi="Times New Roman" w:cs="Times New Roman"/>
          <w:b/>
          <w:sz w:val="26"/>
          <w:szCs w:val="26"/>
          <w:lang w:eastAsia="ru-RU"/>
        </w:rPr>
      </w:pPr>
      <w:r w:rsidRPr="00612B60">
        <w:rPr>
          <w:rFonts w:ascii="Times New Roman" w:eastAsia="Times New Roman" w:hAnsi="Times New Roman" w:cs="Times New Roman"/>
          <w:b/>
          <w:sz w:val="26"/>
          <w:szCs w:val="26"/>
          <w:lang w:eastAsia="ru-RU"/>
        </w:rPr>
        <w:t>________________________________________________________________________________________________________________</w:t>
      </w:r>
    </w:p>
    <w:p w:rsidR="00612B60" w:rsidRPr="00612B60" w:rsidRDefault="00612B60" w:rsidP="00612B60">
      <w:pPr>
        <w:widowControl w:val="0"/>
        <w:autoSpaceDE w:val="0"/>
        <w:autoSpaceDN w:val="0"/>
        <w:adjustRightInd w:val="0"/>
        <w:spacing w:after="0" w:line="240" w:lineRule="auto"/>
        <w:ind w:firstLine="539"/>
        <w:jc w:val="center"/>
        <w:rPr>
          <w:rFonts w:ascii="Times New Roman" w:eastAsia="Times New Roman" w:hAnsi="Times New Roman" w:cs="Times New Roman"/>
          <w:sz w:val="26"/>
          <w:szCs w:val="26"/>
          <w:lang w:eastAsia="ru-RU"/>
        </w:rPr>
      </w:pPr>
      <w:r w:rsidRPr="00612B60">
        <w:rPr>
          <w:rFonts w:ascii="Times New Roman" w:eastAsia="Times New Roman" w:hAnsi="Times New Roman" w:cs="Times New Roman"/>
          <w:sz w:val="26"/>
          <w:szCs w:val="26"/>
          <w:vertAlign w:val="superscript"/>
          <w:lang w:eastAsia="ru-RU"/>
        </w:rPr>
        <w:t>(наименование и номер избирательного округа)</w:t>
      </w:r>
    </w:p>
    <w:p w:rsidR="00612B60" w:rsidRPr="00612B60" w:rsidRDefault="00612B60" w:rsidP="00612B6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12B60">
        <w:rPr>
          <w:rFonts w:ascii="Times New Roman" w:eastAsia="Times New Roman" w:hAnsi="Times New Roman" w:cs="Times New Roman"/>
          <w:sz w:val="26"/>
          <w:szCs w:val="26"/>
          <w:lang w:eastAsia="ru-RU"/>
        </w:rPr>
        <w:t>По   с</w:t>
      </w:r>
      <w:r>
        <w:rPr>
          <w:rFonts w:ascii="Times New Roman" w:eastAsia="Times New Roman" w:hAnsi="Times New Roman" w:cs="Times New Roman"/>
          <w:sz w:val="26"/>
          <w:szCs w:val="26"/>
          <w:lang w:eastAsia="ru-RU"/>
        </w:rPr>
        <w:t>остоянию на «__» __________ 2018</w:t>
      </w:r>
      <w:r w:rsidRPr="00612B60">
        <w:rPr>
          <w:rFonts w:ascii="Times New Roman" w:eastAsia="Times New Roman" w:hAnsi="Times New Roman" w:cs="Times New Roman"/>
          <w:sz w:val="26"/>
          <w:szCs w:val="26"/>
          <w:lang w:eastAsia="ru-RU"/>
        </w:rPr>
        <w:t xml:space="preserve"> г</w:t>
      </w:r>
      <w:r w:rsidRPr="00612B60">
        <w:rPr>
          <w:rFonts w:ascii="Times New Roman" w:eastAsia="Times New Roman" w:hAnsi="Times New Roman" w:cs="Times New Roman"/>
          <w:sz w:val="24"/>
          <w:szCs w:val="24"/>
          <w:lang w:eastAsia="ru-RU"/>
        </w:rPr>
        <w:t>.</w:t>
      </w:r>
    </w:p>
    <w:p w:rsidR="00612B60" w:rsidRPr="00612B60" w:rsidRDefault="00612B60" w:rsidP="00612B6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bl>
      <w:tblPr>
        <w:tblW w:w="15450" w:type="dxa"/>
        <w:tblInd w:w="70" w:type="dxa"/>
        <w:tblLayout w:type="fixed"/>
        <w:tblCellMar>
          <w:left w:w="70" w:type="dxa"/>
          <w:right w:w="70" w:type="dxa"/>
        </w:tblCellMar>
        <w:tblLook w:val="04A0" w:firstRow="1" w:lastRow="0" w:firstColumn="1" w:lastColumn="0" w:noHBand="0" w:noVBand="1"/>
      </w:tblPr>
      <w:tblGrid>
        <w:gridCol w:w="540"/>
        <w:gridCol w:w="1868"/>
        <w:gridCol w:w="851"/>
        <w:gridCol w:w="2693"/>
        <w:gridCol w:w="1843"/>
        <w:gridCol w:w="850"/>
        <w:gridCol w:w="1559"/>
        <w:gridCol w:w="851"/>
        <w:gridCol w:w="2410"/>
        <w:gridCol w:w="1985"/>
      </w:tblGrid>
      <w:tr w:rsidR="00612B60" w:rsidRPr="00612B60" w:rsidTr="00612B60">
        <w:trPr>
          <w:cantSplit/>
          <w:trHeight w:val="360"/>
        </w:trPr>
        <w:tc>
          <w:tcPr>
            <w:tcW w:w="541" w:type="dxa"/>
            <w:vMerge w:val="restart"/>
            <w:tcBorders>
              <w:top w:val="single" w:sz="6" w:space="0" w:color="auto"/>
              <w:left w:val="single" w:sz="6" w:space="0" w:color="auto"/>
              <w:bottom w:val="single" w:sz="6" w:space="0" w:color="auto"/>
              <w:right w:val="single" w:sz="6" w:space="0" w:color="auto"/>
            </w:tcBorders>
            <w:hideMark/>
          </w:tcPr>
          <w:p w:rsidR="00612B60" w:rsidRPr="00612B60" w:rsidRDefault="00612B60" w:rsidP="00612B60">
            <w:pPr>
              <w:autoSpaceDE w:val="0"/>
              <w:autoSpaceDN w:val="0"/>
              <w:adjustRightInd w:val="0"/>
              <w:spacing w:after="0" w:line="240" w:lineRule="auto"/>
              <w:jc w:val="center"/>
              <w:rPr>
                <w:rFonts w:ascii="Times New Roman" w:eastAsia="Times New Roman" w:hAnsi="Times New Roman" w:cs="Times New Roman"/>
                <w:b/>
                <w:sz w:val="21"/>
                <w:szCs w:val="21"/>
                <w:lang w:eastAsia="ru-RU"/>
              </w:rPr>
            </w:pPr>
            <w:r w:rsidRPr="00612B60">
              <w:rPr>
                <w:rFonts w:ascii="Times New Roman" w:eastAsia="Times New Roman" w:hAnsi="Times New Roman" w:cs="Times New Roman"/>
                <w:b/>
                <w:sz w:val="21"/>
                <w:szCs w:val="21"/>
                <w:lang w:eastAsia="ru-RU"/>
              </w:rPr>
              <w:t xml:space="preserve">№ </w:t>
            </w:r>
            <w:r w:rsidRPr="00612B60">
              <w:rPr>
                <w:rFonts w:ascii="Times New Roman" w:eastAsia="Times New Roman" w:hAnsi="Times New Roman" w:cs="Times New Roman"/>
                <w:b/>
                <w:sz w:val="21"/>
                <w:szCs w:val="21"/>
                <w:lang w:eastAsia="ru-RU"/>
              </w:rPr>
              <w:br/>
              <w:t>п/п</w:t>
            </w:r>
          </w:p>
        </w:tc>
        <w:tc>
          <w:tcPr>
            <w:tcW w:w="1869" w:type="dxa"/>
            <w:vMerge w:val="restart"/>
            <w:tcBorders>
              <w:top w:val="single" w:sz="6" w:space="0" w:color="auto"/>
              <w:left w:val="single" w:sz="6" w:space="0" w:color="auto"/>
              <w:bottom w:val="single" w:sz="6" w:space="0" w:color="auto"/>
              <w:right w:val="single" w:sz="6" w:space="0" w:color="auto"/>
            </w:tcBorders>
            <w:hideMark/>
          </w:tcPr>
          <w:p w:rsidR="00612B60" w:rsidRPr="00612B60" w:rsidRDefault="00612B60" w:rsidP="00612B60">
            <w:pPr>
              <w:autoSpaceDE w:val="0"/>
              <w:autoSpaceDN w:val="0"/>
              <w:adjustRightInd w:val="0"/>
              <w:spacing w:after="0" w:line="240" w:lineRule="auto"/>
              <w:jc w:val="center"/>
              <w:rPr>
                <w:rFonts w:ascii="Times New Roman" w:eastAsia="Times New Roman" w:hAnsi="Times New Roman" w:cs="Times New Roman"/>
                <w:b/>
                <w:sz w:val="21"/>
                <w:szCs w:val="21"/>
                <w:lang w:eastAsia="ru-RU"/>
              </w:rPr>
            </w:pPr>
            <w:r w:rsidRPr="00612B60">
              <w:rPr>
                <w:rFonts w:ascii="Times New Roman" w:eastAsia="Times New Roman" w:hAnsi="Times New Roman" w:cs="Times New Roman"/>
                <w:b/>
                <w:sz w:val="21"/>
                <w:szCs w:val="21"/>
                <w:lang w:eastAsia="ru-RU"/>
              </w:rPr>
              <w:t>Ф.И.О.</w:t>
            </w:r>
          </w:p>
          <w:p w:rsidR="00612B60" w:rsidRPr="00612B60" w:rsidRDefault="00612B60" w:rsidP="00612B60">
            <w:pPr>
              <w:autoSpaceDE w:val="0"/>
              <w:autoSpaceDN w:val="0"/>
              <w:adjustRightInd w:val="0"/>
              <w:spacing w:after="0" w:line="240" w:lineRule="auto"/>
              <w:jc w:val="center"/>
              <w:rPr>
                <w:rFonts w:ascii="Times New Roman" w:eastAsia="Times New Roman" w:hAnsi="Times New Roman" w:cs="Times New Roman"/>
                <w:b/>
                <w:sz w:val="21"/>
                <w:szCs w:val="21"/>
                <w:lang w:eastAsia="ru-RU"/>
              </w:rPr>
            </w:pPr>
            <w:r w:rsidRPr="00612B60">
              <w:rPr>
                <w:rFonts w:ascii="Times New Roman" w:eastAsia="Times New Roman" w:hAnsi="Times New Roman" w:cs="Times New Roman"/>
                <w:b/>
                <w:sz w:val="21"/>
                <w:szCs w:val="21"/>
                <w:lang w:eastAsia="ru-RU"/>
              </w:rPr>
              <w:t xml:space="preserve">кандидата, </w:t>
            </w:r>
          </w:p>
          <w:p w:rsidR="00612B60" w:rsidRPr="00612B60" w:rsidRDefault="00612B60" w:rsidP="00612B60">
            <w:pPr>
              <w:autoSpaceDE w:val="0"/>
              <w:autoSpaceDN w:val="0"/>
              <w:adjustRightInd w:val="0"/>
              <w:spacing w:after="0" w:line="240" w:lineRule="auto"/>
              <w:jc w:val="center"/>
              <w:rPr>
                <w:rFonts w:ascii="Times New Roman" w:eastAsia="Times New Roman" w:hAnsi="Times New Roman" w:cs="Times New Roman"/>
                <w:b/>
                <w:sz w:val="21"/>
                <w:szCs w:val="21"/>
                <w:lang w:eastAsia="ru-RU"/>
              </w:rPr>
            </w:pPr>
            <w:r w:rsidRPr="00612B60">
              <w:rPr>
                <w:rFonts w:ascii="Times New Roman" w:eastAsia="Times New Roman" w:hAnsi="Times New Roman" w:cs="Times New Roman"/>
                <w:b/>
                <w:sz w:val="21"/>
                <w:szCs w:val="21"/>
                <w:lang w:eastAsia="ru-RU"/>
              </w:rPr>
              <w:t>наименование избирательного объединения</w:t>
            </w:r>
          </w:p>
        </w:tc>
        <w:tc>
          <w:tcPr>
            <w:tcW w:w="5387" w:type="dxa"/>
            <w:gridSpan w:val="3"/>
            <w:tcBorders>
              <w:top w:val="single" w:sz="6" w:space="0" w:color="auto"/>
              <w:left w:val="single" w:sz="6" w:space="0" w:color="auto"/>
              <w:bottom w:val="single" w:sz="6" w:space="0" w:color="auto"/>
              <w:right w:val="single" w:sz="6" w:space="0" w:color="auto"/>
            </w:tcBorders>
            <w:hideMark/>
          </w:tcPr>
          <w:p w:rsidR="00612B60" w:rsidRPr="00612B60" w:rsidRDefault="00612B60" w:rsidP="00612B60">
            <w:pPr>
              <w:autoSpaceDE w:val="0"/>
              <w:autoSpaceDN w:val="0"/>
              <w:adjustRightInd w:val="0"/>
              <w:spacing w:after="0" w:line="240" w:lineRule="auto"/>
              <w:jc w:val="center"/>
              <w:rPr>
                <w:rFonts w:ascii="Times New Roman" w:eastAsia="Times New Roman" w:hAnsi="Times New Roman" w:cs="Times New Roman"/>
                <w:b/>
                <w:sz w:val="21"/>
                <w:szCs w:val="21"/>
                <w:lang w:eastAsia="ru-RU"/>
              </w:rPr>
            </w:pPr>
            <w:r w:rsidRPr="00612B60">
              <w:rPr>
                <w:rFonts w:ascii="Times New Roman" w:eastAsia="Times New Roman" w:hAnsi="Times New Roman" w:cs="Times New Roman"/>
                <w:b/>
                <w:sz w:val="21"/>
                <w:szCs w:val="21"/>
                <w:lang w:eastAsia="ru-RU"/>
              </w:rPr>
              <w:t>Поступило средств</w:t>
            </w:r>
          </w:p>
        </w:tc>
        <w:tc>
          <w:tcPr>
            <w:tcW w:w="3260" w:type="dxa"/>
            <w:gridSpan w:val="3"/>
            <w:tcBorders>
              <w:top w:val="single" w:sz="6" w:space="0" w:color="auto"/>
              <w:left w:val="single" w:sz="6" w:space="0" w:color="auto"/>
              <w:bottom w:val="single" w:sz="6" w:space="0" w:color="auto"/>
              <w:right w:val="single" w:sz="6" w:space="0" w:color="auto"/>
            </w:tcBorders>
            <w:hideMark/>
          </w:tcPr>
          <w:p w:rsidR="00612B60" w:rsidRPr="00612B60" w:rsidRDefault="00612B60" w:rsidP="00612B60">
            <w:pPr>
              <w:autoSpaceDE w:val="0"/>
              <w:autoSpaceDN w:val="0"/>
              <w:adjustRightInd w:val="0"/>
              <w:spacing w:after="0" w:line="240" w:lineRule="auto"/>
              <w:jc w:val="center"/>
              <w:rPr>
                <w:rFonts w:ascii="Times New Roman" w:eastAsia="Times New Roman" w:hAnsi="Times New Roman" w:cs="Times New Roman"/>
                <w:b/>
                <w:sz w:val="21"/>
                <w:szCs w:val="21"/>
                <w:lang w:eastAsia="ru-RU"/>
              </w:rPr>
            </w:pPr>
            <w:r w:rsidRPr="00612B60">
              <w:rPr>
                <w:rFonts w:ascii="Times New Roman" w:eastAsia="Times New Roman" w:hAnsi="Times New Roman" w:cs="Times New Roman"/>
                <w:b/>
                <w:sz w:val="21"/>
                <w:szCs w:val="21"/>
                <w:lang w:eastAsia="ru-RU"/>
              </w:rPr>
              <w:t>Израсходовано средств</w:t>
            </w:r>
          </w:p>
        </w:tc>
        <w:tc>
          <w:tcPr>
            <w:tcW w:w="4395" w:type="dxa"/>
            <w:gridSpan w:val="2"/>
            <w:tcBorders>
              <w:top w:val="single" w:sz="6" w:space="0" w:color="auto"/>
              <w:left w:val="single" w:sz="6" w:space="0" w:color="auto"/>
              <w:bottom w:val="single" w:sz="6" w:space="0" w:color="auto"/>
              <w:right w:val="single" w:sz="6" w:space="0" w:color="auto"/>
            </w:tcBorders>
            <w:hideMark/>
          </w:tcPr>
          <w:p w:rsidR="00612B60" w:rsidRPr="00612B60" w:rsidRDefault="00612B60" w:rsidP="00612B60">
            <w:pPr>
              <w:autoSpaceDE w:val="0"/>
              <w:autoSpaceDN w:val="0"/>
              <w:adjustRightInd w:val="0"/>
              <w:spacing w:after="0" w:line="240" w:lineRule="auto"/>
              <w:jc w:val="center"/>
              <w:rPr>
                <w:rFonts w:ascii="Times New Roman" w:eastAsia="Times New Roman" w:hAnsi="Times New Roman" w:cs="Times New Roman"/>
                <w:b/>
                <w:sz w:val="21"/>
                <w:szCs w:val="21"/>
                <w:lang w:eastAsia="ru-RU"/>
              </w:rPr>
            </w:pPr>
            <w:r w:rsidRPr="00612B60">
              <w:rPr>
                <w:rFonts w:ascii="Times New Roman" w:eastAsia="Times New Roman" w:hAnsi="Times New Roman" w:cs="Times New Roman"/>
                <w:b/>
                <w:sz w:val="21"/>
                <w:szCs w:val="21"/>
                <w:lang w:eastAsia="ru-RU"/>
              </w:rPr>
              <w:t>Возвращено средств</w:t>
            </w:r>
          </w:p>
        </w:tc>
      </w:tr>
      <w:tr w:rsidR="00612B60" w:rsidRPr="00612B60" w:rsidTr="00612B60">
        <w:trPr>
          <w:cantSplit/>
          <w:trHeight w:val="240"/>
        </w:trPr>
        <w:tc>
          <w:tcPr>
            <w:tcW w:w="541" w:type="dxa"/>
            <w:vMerge/>
            <w:tcBorders>
              <w:top w:val="single" w:sz="6" w:space="0" w:color="auto"/>
              <w:left w:val="single" w:sz="6" w:space="0" w:color="auto"/>
              <w:bottom w:val="single" w:sz="6" w:space="0" w:color="auto"/>
              <w:right w:val="single" w:sz="6" w:space="0" w:color="auto"/>
            </w:tcBorders>
            <w:vAlign w:val="center"/>
            <w:hideMark/>
          </w:tcPr>
          <w:p w:rsidR="00612B60" w:rsidRPr="00612B60" w:rsidRDefault="00612B60" w:rsidP="00612B60">
            <w:pPr>
              <w:spacing w:after="0" w:line="240" w:lineRule="auto"/>
              <w:rPr>
                <w:rFonts w:ascii="Times New Roman" w:eastAsia="Times New Roman" w:hAnsi="Times New Roman" w:cs="Times New Roman"/>
                <w:b/>
                <w:sz w:val="21"/>
                <w:szCs w:val="21"/>
                <w:lang w:eastAsia="ru-RU"/>
              </w:rPr>
            </w:pPr>
          </w:p>
        </w:tc>
        <w:tc>
          <w:tcPr>
            <w:tcW w:w="1869" w:type="dxa"/>
            <w:vMerge/>
            <w:tcBorders>
              <w:top w:val="single" w:sz="6" w:space="0" w:color="auto"/>
              <w:left w:val="single" w:sz="6" w:space="0" w:color="auto"/>
              <w:bottom w:val="single" w:sz="6" w:space="0" w:color="auto"/>
              <w:right w:val="single" w:sz="6" w:space="0" w:color="auto"/>
            </w:tcBorders>
            <w:vAlign w:val="center"/>
            <w:hideMark/>
          </w:tcPr>
          <w:p w:rsidR="00612B60" w:rsidRPr="00612B60" w:rsidRDefault="00612B60" w:rsidP="00612B60">
            <w:pPr>
              <w:spacing w:after="0" w:line="240" w:lineRule="auto"/>
              <w:rPr>
                <w:rFonts w:ascii="Times New Roman" w:eastAsia="Times New Roman" w:hAnsi="Times New Roman" w:cs="Times New Roman"/>
                <w:b/>
                <w:sz w:val="21"/>
                <w:szCs w:val="21"/>
                <w:lang w:eastAsia="ru-RU"/>
              </w:rPr>
            </w:pPr>
          </w:p>
        </w:tc>
        <w:tc>
          <w:tcPr>
            <w:tcW w:w="851" w:type="dxa"/>
            <w:vMerge w:val="restart"/>
            <w:tcBorders>
              <w:top w:val="single" w:sz="6" w:space="0" w:color="auto"/>
              <w:left w:val="single" w:sz="6" w:space="0" w:color="auto"/>
              <w:bottom w:val="single" w:sz="6" w:space="0" w:color="auto"/>
              <w:right w:val="single" w:sz="6" w:space="0" w:color="auto"/>
            </w:tcBorders>
            <w:hideMark/>
          </w:tcPr>
          <w:p w:rsidR="00612B60" w:rsidRPr="00612B60" w:rsidRDefault="00612B60" w:rsidP="00612B60">
            <w:pPr>
              <w:autoSpaceDE w:val="0"/>
              <w:autoSpaceDN w:val="0"/>
              <w:adjustRightInd w:val="0"/>
              <w:spacing w:after="0" w:line="240" w:lineRule="auto"/>
              <w:jc w:val="center"/>
              <w:rPr>
                <w:rFonts w:ascii="Times New Roman" w:eastAsia="Times New Roman" w:hAnsi="Times New Roman" w:cs="Times New Roman"/>
                <w:b/>
                <w:sz w:val="21"/>
                <w:szCs w:val="21"/>
                <w:lang w:eastAsia="ru-RU"/>
              </w:rPr>
            </w:pPr>
            <w:r w:rsidRPr="00612B60">
              <w:rPr>
                <w:rFonts w:ascii="Times New Roman" w:eastAsia="Times New Roman" w:hAnsi="Times New Roman" w:cs="Times New Roman"/>
                <w:b/>
                <w:sz w:val="21"/>
                <w:szCs w:val="21"/>
                <w:lang w:eastAsia="ru-RU"/>
              </w:rPr>
              <w:t>всего</w:t>
            </w:r>
          </w:p>
        </w:tc>
        <w:tc>
          <w:tcPr>
            <w:tcW w:w="4536" w:type="dxa"/>
            <w:gridSpan w:val="2"/>
            <w:tcBorders>
              <w:top w:val="single" w:sz="6" w:space="0" w:color="auto"/>
              <w:left w:val="single" w:sz="6" w:space="0" w:color="auto"/>
              <w:bottom w:val="single" w:sz="6" w:space="0" w:color="auto"/>
              <w:right w:val="single" w:sz="6" w:space="0" w:color="auto"/>
            </w:tcBorders>
            <w:hideMark/>
          </w:tcPr>
          <w:p w:rsidR="00612B60" w:rsidRPr="00612B60" w:rsidRDefault="00612B60" w:rsidP="00612B60">
            <w:pPr>
              <w:autoSpaceDE w:val="0"/>
              <w:autoSpaceDN w:val="0"/>
              <w:adjustRightInd w:val="0"/>
              <w:spacing w:after="0" w:line="240" w:lineRule="auto"/>
              <w:jc w:val="center"/>
              <w:rPr>
                <w:rFonts w:ascii="Times New Roman" w:eastAsia="Times New Roman" w:hAnsi="Times New Roman" w:cs="Times New Roman"/>
                <w:b/>
                <w:sz w:val="21"/>
                <w:szCs w:val="21"/>
                <w:lang w:eastAsia="ru-RU"/>
              </w:rPr>
            </w:pPr>
            <w:r w:rsidRPr="00612B60">
              <w:rPr>
                <w:rFonts w:ascii="Times New Roman" w:eastAsia="Times New Roman" w:hAnsi="Times New Roman" w:cs="Times New Roman"/>
                <w:b/>
                <w:sz w:val="21"/>
                <w:szCs w:val="21"/>
                <w:lang w:eastAsia="ru-RU"/>
              </w:rPr>
              <w:t>из них</w:t>
            </w:r>
          </w:p>
        </w:tc>
        <w:tc>
          <w:tcPr>
            <w:tcW w:w="850" w:type="dxa"/>
            <w:vMerge w:val="restart"/>
            <w:tcBorders>
              <w:top w:val="single" w:sz="6" w:space="0" w:color="auto"/>
              <w:left w:val="single" w:sz="6" w:space="0" w:color="auto"/>
              <w:bottom w:val="single" w:sz="6" w:space="0" w:color="auto"/>
              <w:right w:val="single" w:sz="6" w:space="0" w:color="auto"/>
            </w:tcBorders>
            <w:hideMark/>
          </w:tcPr>
          <w:p w:rsidR="00612B60" w:rsidRPr="00612B60" w:rsidRDefault="00612B60" w:rsidP="00612B60">
            <w:pPr>
              <w:autoSpaceDE w:val="0"/>
              <w:autoSpaceDN w:val="0"/>
              <w:adjustRightInd w:val="0"/>
              <w:spacing w:after="0" w:line="240" w:lineRule="auto"/>
              <w:jc w:val="center"/>
              <w:rPr>
                <w:rFonts w:ascii="Times New Roman" w:eastAsia="Times New Roman" w:hAnsi="Times New Roman" w:cs="Times New Roman"/>
                <w:b/>
                <w:sz w:val="21"/>
                <w:szCs w:val="21"/>
                <w:lang w:eastAsia="ru-RU"/>
              </w:rPr>
            </w:pPr>
            <w:r w:rsidRPr="00612B60">
              <w:rPr>
                <w:rFonts w:ascii="Times New Roman" w:eastAsia="Times New Roman" w:hAnsi="Times New Roman" w:cs="Times New Roman"/>
                <w:b/>
                <w:sz w:val="21"/>
                <w:szCs w:val="21"/>
                <w:lang w:eastAsia="ru-RU"/>
              </w:rPr>
              <w:t>всего</w:t>
            </w:r>
          </w:p>
        </w:tc>
        <w:tc>
          <w:tcPr>
            <w:tcW w:w="2410" w:type="dxa"/>
            <w:gridSpan w:val="2"/>
            <w:vMerge w:val="restart"/>
            <w:tcBorders>
              <w:top w:val="single" w:sz="6" w:space="0" w:color="auto"/>
              <w:left w:val="single" w:sz="6" w:space="0" w:color="auto"/>
              <w:bottom w:val="single" w:sz="6" w:space="0" w:color="auto"/>
              <w:right w:val="single" w:sz="4" w:space="0" w:color="auto"/>
            </w:tcBorders>
            <w:hideMark/>
          </w:tcPr>
          <w:p w:rsidR="00612B60" w:rsidRPr="00612B60" w:rsidRDefault="00612B60" w:rsidP="00612B60">
            <w:pPr>
              <w:autoSpaceDE w:val="0"/>
              <w:autoSpaceDN w:val="0"/>
              <w:adjustRightInd w:val="0"/>
              <w:spacing w:after="0" w:line="240" w:lineRule="auto"/>
              <w:jc w:val="center"/>
              <w:rPr>
                <w:rFonts w:ascii="Times New Roman" w:eastAsia="Times New Roman" w:hAnsi="Times New Roman" w:cs="Times New Roman"/>
                <w:b/>
                <w:sz w:val="21"/>
                <w:szCs w:val="21"/>
                <w:lang w:eastAsia="ru-RU"/>
              </w:rPr>
            </w:pPr>
            <w:r w:rsidRPr="00612B60">
              <w:rPr>
                <w:rFonts w:ascii="Times New Roman" w:eastAsia="Times New Roman" w:hAnsi="Times New Roman" w:cs="Times New Roman"/>
                <w:b/>
                <w:sz w:val="21"/>
                <w:szCs w:val="21"/>
                <w:lang w:eastAsia="ru-RU"/>
              </w:rPr>
              <w:t xml:space="preserve">из них финансовые  </w:t>
            </w:r>
            <w:r w:rsidRPr="00612B60">
              <w:rPr>
                <w:rFonts w:ascii="Times New Roman" w:eastAsia="Times New Roman" w:hAnsi="Times New Roman" w:cs="Times New Roman"/>
                <w:b/>
                <w:sz w:val="21"/>
                <w:szCs w:val="21"/>
                <w:lang w:eastAsia="ru-RU"/>
              </w:rPr>
              <w:br/>
              <w:t xml:space="preserve">операции по расходованию </w:t>
            </w:r>
            <w:r w:rsidRPr="00612B60">
              <w:rPr>
                <w:rFonts w:ascii="Times New Roman" w:eastAsia="Times New Roman" w:hAnsi="Times New Roman" w:cs="Times New Roman"/>
                <w:b/>
                <w:sz w:val="21"/>
                <w:szCs w:val="21"/>
                <w:lang w:eastAsia="ru-RU"/>
              </w:rPr>
              <w:br/>
              <w:t xml:space="preserve">средств на сумму,    </w:t>
            </w:r>
            <w:r w:rsidRPr="00612B60">
              <w:rPr>
                <w:rFonts w:ascii="Times New Roman" w:eastAsia="Times New Roman" w:hAnsi="Times New Roman" w:cs="Times New Roman"/>
                <w:b/>
                <w:sz w:val="21"/>
                <w:szCs w:val="21"/>
                <w:lang w:eastAsia="ru-RU"/>
              </w:rPr>
              <w:br/>
              <w:t xml:space="preserve">превышающую </w:t>
            </w:r>
            <w:r w:rsidRPr="00612B60">
              <w:rPr>
                <w:rFonts w:ascii="Times New Roman" w:eastAsia="Times New Roman" w:hAnsi="Times New Roman" w:cs="Times New Roman"/>
                <w:b/>
                <w:sz w:val="21"/>
                <w:szCs w:val="21"/>
                <w:lang w:eastAsia="ru-RU"/>
              </w:rPr>
              <w:br/>
              <w:t>50 тыс. руб.</w:t>
            </w:r>
          </w:p>
        </w:tc>
        <w:tc>
          <w:tcPr>
            <w:tcW w:w="2410" w:type="dxa"/>
            <w:vMerge w:val="restart"/>
            <w:tcBorders>
              <w:top w:val="single" w:sz="4" w:space="0" w:color="auto"/>
              <w:left w:val="single" w:sz="4" w:space="0" w:color="auto"/>
              <w:bottom w:val="single" w:sz="4" w:space="0" w:color="auto"/>
              <w:right w:val="single" w:sz="4" w:space="0" w:color="auto"/>
            </w:tcBorders>
            <w:hideMark/>
          </w:tcPr>
          <w:p w:rsidR="00612B60" w:rsidRPr="00612B60" w:rsidRDefault="00612B60" w:rsidP="00612B60">
            <w:pPr>
              <w:spacing w:after="0" w:line="240" w:lineRule="auto"/>
              <w:ind w:left="113" w:right="113"/>
              <w:jc w:val="center"/>
              <w:rPr>
                <w:rFonts w:ascii="Times New Roman" w:eastAsia="Times New Roman" w:hAnsi="Times New Roman" w:cs="Times New Roman"/>
                <w:b/>
                <w:sz w:val="21"/>
                <w:szCs w:val="21"/>
                <w:lang w:eastAsia="ru-RU"/>
              </w:rPr>
            </w:pPr>
            <w:r w:rsidRPr="00612B60">
              <w:rPr>
                <w:rFonts w:ascii="Times New Roman" w:eastAsia="Times New Roman" w:hAnsi="Times New Roman" w:cs="Times New Roman"/>
                <w:b/>
                <w:sz w:val="21"/>
                <w:szCs w:val="21"/>
                <w:lang w:eastAsia="ru-RU"/>
              </w:rPr>
              <w:t>Сумма</w:t>
            </w:r>
            <w:r w:rsidRPr="00612B60">
              <w:rPr>
                <w:rFonts w:ascii="Times New Roman" w:eastAsia="Times New Roman" w:hAnsi="Times New Roman" w:cs="Times New Roman"/>
                <w:b/>
                <w:sz w:val="21"/>
                <w:szCs w:val="21"/>
                <w:vertAlign w:val="superscript"/>
                <w:lang w:eastAsia="ru-RU"/>
              </w:rPr>
              <w:footnoteReference w:id="1"/>
            </w:r>
            <w:r w:rsidRPr="00612B60">
              <w:rPr>
                <w:rFonts w:ascii="Times New Roman" w:eastAsia="Times New Roman" w:hAnsi="Times New Roman" w:cs="Times New Roman"/>
                <w:b/>
                <w:sz w:val="21"/>
                <w:szCs w:val="21"/>
                <w:lang w:eastAsia="ru-RU"/>
              </w:rPr>
              <w:t>, тыс. рублей</w:t>
            </w:r>
          </w:p>
        </w:tc>
        <w:tc>
          <w:tcPr>
            <w:tcW w:w="1985" w:type="dxa"/>
            <w:vMerge w:val="restart"/>
            <w:tcBorders>
              <w:top w:val="single" w:sz="6" w:space="0" w:color="auto"/>
              <w:left w:val="single" w:sz="4" w:space="0" w:color="auto"/>
              <w:bottom w:val="single" w:sz="4" w:space="0" w:color="auto"/>
              <w:right w:val="single" w:sz="6" w:space="0" w:color="auto"/>
            </w:tcBorders>
            <w:hideMark/>
          </w:tcPr>
          <w:p w:rsidR="00612B60" w:rsidRPr="00612B60" w:rsidRDefault="00612B60" w:rsidP="00612B60">
            <w:pPr>
              <w:autoSpaceDE w:val="0"/>
              <w:autoSpaceDN w:val="0"/>
              <w:adjustRightInd w:val="0"/>
              <w:spacing w:after="0" w:line="240" w:lineRule="auto"/>
              <w:ind w:left="113" w:right="113"/>
              <w:jc w:val="center"/>
              <w:rPr>
                <w:rFonts w:ascii="Times New Roman" w:eastAsia="Times New Roman" w:hAnsi="Times New Roman" w:cs="Times New Roman"/>
                <w:b/>
                <w:sz w:val="21"/>
                <w:szCs w:val="21"/>
                <w:lang w:eastAsia="ru-RU"/>
              </w:rPr>
            </w:pPr>
            <w:r w:rsidRPr="00612B60">
              <w:rPr>
                <w:rFonts w:ascii="Times New Roman" w:eastAsia="Times New Roman" w:hAnsi="Times New Roman" w:cs="Times New Roman"/>
                <w:b/>
                <w:sz w:val="21"/>
                <w:szCs w:val="21"/>
                <w:lang w:eastAsia="ru-RU"/>
              </w:rPr>
              <w:t>Основание возврата</w:t>
            </w:r>
          </w:p>
        </w:tc>
      </w:tr>
      <w:tr w:rsidR="00612B60" w:rsidRPr="00612B60" w:rsidTr="00612B60">
        <w:trPr>
          <w:cantSplit/>
          <w:trHeight w:val="1282"/>
        </w:trPr>
        <w:tc>
          <w:tcPr>
            <w:tcW w:w="541" w:type="dxa"/>
            <w:vMerge/>
            <w:tcBorders>
              <w:top w:val="single" w:sz="6" w:space="0" w:color="auto"/>
              <w:left w:val="single" w:sz="6" w:space="0" w:color="auto"/>
              <w:bottom w:val="single" w:sz="6" w:space="0" w:color="auto"/>
              <w:right w:val="single" w:sz="6" w:space="0" w:color="auto"/>
            </w:tcBorders>
            <w:vAlign w:val="center"/>
            <w:hideMark/>
          </w:tcPr>
          <w:p w:rsidR="00612B60" w:rsidRPr="00612B60" w:rsidRDefault="00612B60" w:rsidP="00612B60">
            <w:pPr>
              <w:spacing w:after="0" w:line="240" w:lineRule="auto"/>
              <w:rPr>
                <w:rFonts w:ascii="Times New Roman" w:eastAsia="Times New Roman" w:hAnsi="Times New Roman" w:cs="Times New Roman"/>
                <w:b/>
                <w:sz w:val="21"/>
                <w:szCs w:val="21"/>
                <w:lang w:eastAsia="ru-RU"/>
              </w:rPr>
            </w:pPr>
          </w:p>
        </w:tc>
        <w:tc>
          <w:tcPr>
            <w:tcW w:w="1869" w:type="dxa"/>
            <w:vMerge/>
            <w:tcBorders>
              <w:top w:val="single" w:sz="6" w:space="0" w:color="auto"/>
              <w:left w:val="single" w:sz="6" w:space="0" w:color="auto"/>
              <w:bottom w:val="single" w:sz="6" w:space="0" w:color="auto"/>
              <w:right w:val="single" w:sz="6" w:space="0" w:color="auto"/>
            </w:tcBorders>
            <w:vAlign w:val="center"/>
            <w:hideMark/>
          </w:tcPr>
          <w:p w:rsidR="00612B60" w:rsidRPr="00612B60" w:rsidRDefault="00612B60" w:rsidP="00612B60">
            <w:pPr>
              <w:spacing w:after="0" w:line="240" w:lineRule="auto"/>
              <w:rPr>
                <w:rFonts w:ascii="Times New Roman" w:eastAsia="Times New Roman" w:hAnsi="Times New Roman" w:cs="Times New Roman"/>
                <w:b/>
                <w:sz w:val="21"/>
                <w:szCs w:val="21"/>
                <w:lang w:eastAsia="ru-RU"/>
              </w:rPr>
            </w:pPr>
          </w:p>
        </w:tc>
        <w:tc>
          <w:tcPr>
            <w:tcW w:w="5387" w:type="dxa"/>
            <w:vMerge/>
            <w:tcBorders>
              <w:top w:val="single" w:sz="6" w:space="0" w:color="auto"/>
              <w:left w:val="single" w:sz="6" w:space="0" w:color="auto"/>
              <w:bottom w:val="single" w:sz="6" w:space="0" w:color="auto"/>
              <w:right w:val="single" w:sz="6" w:space="0" w:color="auto"/>
            </w:tcBorders>
            <w:vAlign w:val="center"/>
            <w:hideMark/>
          </w:tcPr>
          <w:p w:rsidR="00612B60" w:rsidRPr="00612B60" w:rsidRDefault="00612B60" w:rsidP="00612B60">
            <w:pPr>
              <w:spacing w:after="0" w:line="240" w:lineRule="auto"/>
              <w:rPr>
                <w:rFonts w:ascii="Times New Roman" w:eastAsia="Times New Roman" w:hAnsi="Times New Roman" w:cs="Times New Roman"/>
                <w:b/>
                <w:sz w:val="21"/>
                <w:szCs w:val="21"/>
                <w:lang w:eastAsia="ru-RU"/>
              </w:rPr>
            </w:pPr>
          </w:p>
        </w:tc>
        <w:tc>
          <w:tcPr>
            <w:tcW w:w="2693" w:type="dxa"/>
            <w:vMerge w:val="restart"/>
            <w:tcBorders>
              <w:top w:val="single" w:sz="6" w:space="0" w:color="auto"/>
              <w:left w:val="single" w:sz="6" w:space="0" w:color="auto"/>
              <w:bottom w:val="single" w:sz="6" w:space="0" w:color="auto"/>
              <w:right w:val="single" w:sz="6" w:space="0" w:color="auto"/>
            </w:tcBorders>
            <w:hideMark/>
          </w:tcPr>
          <w:p w:rsidR="00612B60" w:rsidRPr="00612B60" w:rsidRDefault="00612B60" w:rsidP="00612B60">
            <w:pPr>
              <w:autoSpaceDE w:val="0"/>
              <w:autoSpaceDN w:val="0"/>
              <w:adjustRightInd w:val="0"/>
              <w:spacing w:after="0" w:line="240" w:lineRule="auto"/>
              <w:jc w:val="center"/>
              <w:rPr>
                <w:rFonts w:ascii="Times New Roman" w:eastAsia="Times New Roman" w:hAnsi="Times New Roman" w:cs="Times New Roman"/>
                <w:b/>
                <w:sz w:val="21"/>
                <w:szCs w:val="21"/>
                <w:lang w:eastAsia="ru-RU"/>
              </w:rPr>
            </w:pPr>
            <w:r w:rsidRPr="00612B60">
              <w:rPr>
                <w:rFonts w:ascii="Times New Roman" w:eastAsia="Times New Roman" w:hAnsi="Times New Roman" w:cs="Times New Roman"/>
                <w:b/>
                <w:sz w:val="21"/>
                <w:szCs w:val="21"/>
                <w:lang w:eastAsia="ru-RU"/>
              </w:rPr>
              <w:t xml:space="preserve">Наименование юридического лица, перечислившего добровольные пожертвования </w:t>
            </w:r>
            <w:r w:rsidRPr="00612B60">
              <w:rPr>
                <w:rFonts w:ascii="Times New Roman" w:eastAsia="Times New Roman" w:hAnsi="Times New Roman" w:cs="Times New Roman"/>
                <w:b/>
                <w:sz w:val="21"/>
                <w:szCs w:val="21"/>
                <w:lang w:eastAsia="ru-RU"/>
              </w:rPr>
              <w:br/>
              <w:t xml:space="preserve">в сумме, превышающей  </w:t>
            </w:r>
            <w:r w:rsidRPr="00612B60">
              <w:rPr>
                <w:rFonts w:ascii="Times New Roman" w:eastAsia="Times New Roman" w:hAnsi="Times New Roman" w:cs="Times New Roman"/>
                <w:b/>
                <w:sz w:val="21"/>
                <w:szCs w:val="21"/>
                <w:lang w:eastAsia="ru-RU"/>
              </w:rPr>
              <w:br/>
              <w:t>25 тыс. руб.</w:t>
            </w:r>
          </w:p>
        </w:tc>
        <w:tc>
          <w:tcPr>
            <w:tcW w:w="1843" w:type="dxa"/>
            <w:vMerge w:val="restart"/>
            <w:tcBorders>
              <w:top w:val="single" w:sz="6" w:space="0" w:color="auto"/>
              <w:left w:val="single" w:sz="6" w:space="0" w:color="auto"/>
              <w:bottom w:val="single" w:sz="6" w:space="0" w:color="auto"/>
              <w:right w:val="single" w:sz="6" w:space="0" w:color="auto"/>
            </w:tcBorders>
            <w:hideMark/>
          </w:tcPr>
          <w:p w:rsidR="00612B60" w:rsidRPr="00612B60" w:rsidRDefault="00612B60" w:rsidP="00612B60">
            <w:pPr>
              <w:autoSpaceDE w:val="0"/>
              <w:autoSpaceDN w:val="0"/>
              <w:adjustRightInd w:val="0"/>
              <w:spacing w:after="0" w:line="240" w:lineRule="auto"/>
              <w:jc w:val="center"/>
              <w:rPr>
                <w:rFonts w:ascii="Times New Roman" w:eastAsia="Times New Roman" w:hAnsi="Times New Roman" w:cs="Times New Roman"/>
                <w:b/>
                <w:sz w:val="21"/>
                <w:szCs w:val="21"/>
                <w:lang w:eastAsia="ru-RU"/>
              </w:rPr>
            </w:pPr>
            <w:r w:rsidRPr="00612B60">
              <w:rPr>
                <w:rFonts w:ascii="Times New Roman" w:eastAsia="Times New Roman" w:hAnsi="Times New Roman" w:cs="Times New Roman"/>
                <w:b/>
                <w:sz w:val="21"/>
                <w:szCs w:val="21"/>
                <w:lang w:eastAsia="ru-RU"/>
              </w:rPr>
              <w:t xml:space="preserve">количество граждан, </w:t>
            </w:r>
            <w:r w:rsidRPr="00612B60">
              <w:rPr>
                <w:rFonts w:ascii="Times New Roman" w:eastAsia="Times New Roman" w:hAnsi="Times New Roman" w:cs="Times New Roman"/>
                <w:b/>
                <w:sz w:val="21"/>
                <w:szCs w:val="21"/>
                <w:lang w:eastAsia="ru-RU"/>
              </w:rPr>
              <w:br/>
              <w:t xml:space="preserve">внесших    </w:t>
            </w:r>
            <w:r w:rsidRPr="00612B60">
              <w:rPr>
                <w:rFonts w:ascii="Times New Roman" w:eastAsia="Times New Roman" w:hAnsi="Times New Roman" w:cs="Times New Roman"/>
                <w:b/>
                <w:sz w:val="21"/>
                <w:szCs w:val="21"/>
                <w:lang w:eastAsia="ru-RU"/>
              </w:rPr>
              <w:br/>
              <w:t>добровольные пожертвования</w:t>
            </w:r>
            <w:r w:rsidRPr="00612B60">
              <w:rPr>
                <w:rFonts w:ascii="Times New Roman" w:eastAsia="Times New Roman" w:hAnsi="Times New Roman" w:cs="Times New Roman"/>
                <w:b/>
                <w:sz w:val="21"/>
                <w:szCs w:val="21"/>
                <w:lang w:eastAsia="ru-RU"/>
              </w:rPr>
              <w:br/>
              <w:t xml:space="preserve">в сумме,   </w:t>
            </w:r>
            <w:r w:rsidRPr="00612B60">
              <w:rPr>
                <w:rFonts w:ascii="Times New Roman" w:eastAsia="Times New Roman" w:hAnsi="Times New Roman" w:cs="Times New Roman"/>
                <w:b/>
                <w:sz w:val="21"/>
                <w:szCs w:val="21"/>
                <w:lang w:eastAsia="ru-RU"/>
              </w:rPr>
              <w:br/>
              <w:t xml:space="preserve">превышающей </w:t>
            </w:r>
            <w:r w:rsidRPr="00612B60">
              <w:rPr>
                <w:rFonts w:ascii="Times New Roman" w:eastAsia="Times New Roman" w:hAnsi="Times New Roman" w:cs="Times New Roman"/>
                <w:b/>
                <w:sz w:val="21"/>
                <w:szCs w:val="21"/>
                <w:lang w:eastAsia="ru-RU"/>
              </w:rPr>
              <w:br/>
              <w:t>20 тыс. руб.</w:t>
            </w:r>
          </w:p>
        </w:tc>
        <w:tc>
          <w:tcPr>
            <w:tcW w:w="3260" w:type="dxa"/>
            <w:vMerge/>
            <w:tcBorders>
              <w:top w:val="single" w:sz="6" w:space="0" w:color="auto"/>
              <w:left w:val="single" w:sz="6" w:space="0" w:color="auto"/>
              <w:bottom w:val="single" w:sz="6" w:space="0" w:color="auto"/>
              <w:right w:val="single" w:sz="6" w:space="0" w:color="auto"/>
            </w:tcBorders>
            <w:vAlign w:val="center"/>
            <w:hideMark/>
          </w:tcPr>
          <w:p w:rsidR="00612B60" w:rsidRPr="00612B60" w:rsidRDefault="00612B60" w:rsidP="00612B60">
            <w:pPr>
              <w:spacing w:after="0" w:line="240" w:lineRule="auto"/>
              <w:rPr>
                <w:rFonts w:ascii="Times New Roman" w:eastAsia="Times New Roman" w:hAnsi="Times New Roman" w:cs="Times New Roman"/>
                <w:b/>
                <w:sz w:val="21"/>
                <w:szCs w:val="21"/>
                <w:lang w:eastAsia="ru-RU"/>
              </w:rPr>
            </w:pPr>
          </w:p>
        </w:tc>
        <w:tc>
          <w:tcPr>
            <w:tcW w:w="3261" w:type="dxa"/>
            <w:gridSpan w:val="2"/>
            <w:vMerge/>
            <w:tcBorders>
              <w:top w:val="single" w:sz="6" w:space="0" w:color="auto"/>
              <w:left w:val="single" w:sz="6" w:space="0" w:color="auto"/>
              <w:bottom w:val="single" w:sz="6" w:space="0" w:color="auto"/>
              <w:right w:val="single" w:sz="4" w:space="0" w:color="auto"/>
            </w:tcBorders>
            <w:vAlign w:val="center"/>
            <w:hideMark/>
          </w:tcPr>
          <w:p w:rsidR="00612B60" w:rsidRPr="00612B60" w:rsidRDefault="00612B60" w:rsidP="00612B60">
            <w:pPr>
              <w:spacing w:after="0" w:line="240" w:lineRule="auto"/>
              <w:rPr>
                <w:rFonts w:ascii="Times New Roman" w:eastAsia="Times New Roman" w:hAnsi="Times New Roman" w:cs="Times New Roman"/>
                <w:b/>
                <w:sz w:val="21"/>
                <w:szCs w:val="21"/>
                <w:lang w:eastAsia="ru-RU"/>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612B60" w:rsidRPr="00612B60" w:rsidRDefault="00612B60" w:rsidP="00612B60">
            <w:pPr>
              <w:spacing w:after="0" w:line="240" w:lineRule="auto"/>
              <w:rPr>
                <w:rFonts w:ascii="Times New Roman" w:eastAsia="Times New Roman" w:hAnsi="Times New Roman" w:cs="Times New Roman"/>
                <w:b/>
                <w:sz w:val="21"/>
                <w:szCs w:val="21"/>
                <w:lang w:eastAsia="ru-RU"/>
              </w:rPr>
            </w:pPr>
          </w:p>
        </w:tc>
        <w:tc>
          <w:tcPr>
            <w:tcW w:w="1985" w:type="dxa"/>
            <w:vMerge/>
            <w:tcBorders>
              <w:top w:val="single" w:sz="6" w:space="0" w:color="auto"/>
              <w:left w:val="single" w:sz="4" w:space="0" w:color="auto"/>
              <w:bottom w:val="single" w:sz="4" w:space="0" w:color="auto"/>
              <w:right w:val="single" w:sz="6" w:space="0" w:color="auto"/>
            </w:tcBorders>
            <w:vAlign w:val="center"/>
            <w:hideMark/>
          </w:tcPr>
          <w:p w:rsidR="00612B60" w:rsidRPr="00612B60" w:rsidRDefault="00612B60" w:rsidP="00612B60">
            <w:pPr>
              <w:spacing w:after="0" w:line="240" w:lineRule="auto"/>
              <w:rPr>
                <w:rFonts w:ascii="Times New Roman" w:eastAsia="Times New Roman" w:hAnsi="Times New Roman" w:cs="Times New Roman"/>
                <w:b/>
                <w:sz w:val="21"/>
                <w:szCs w:val="21"/>
                <w:lang w:eastAsia="ru-RU"/>
              </w:rPr>
            </w:pPr>
          </w:p>
        </w:tc>
      </w:tr>
      <w:tr w:rsidR="00612B60" w:rsidRPr="00612B60" w:rsidTr="00612B60">
        <w:trPr>
          <w:cantSplit/>
          <w:trHeight w:val="754"/>
        </w:trPr>
        <w:tc>
          <w:tcPr>
            <w:tcW w:w="541" w:type="dxa"/>
            <w:vMerge/>
            <w:tcBorders>
              <w:top w:val="single" w:sz="6" w:space="0" w:color="auto"/>
              <w:left w:val="single" w:sz="6" w:space="0" w:color="auto"/>
              <w:bottom w:val="single" w:sz="6" w:space="0" w:color="auto"/>
              <w:right w:val="single" w:sz="6" w:space="0" w:color="auto"/>
            </w:tcBorders>
            <w:vAlign w:val="center"/>
            <w:hideMark/>
          </w:tcPr>
          <w:p w:rsidR="00612B60" w:rsidRPr="00612B60" w:rsidRDefault="00612B60" w:rsidP="00612B60">
            <w:pPr>
              <w:spacing w:after="0" w:line="240" w:lineRule="auto"/>
              <w:rPr>
                <w:rFonts w:ascii="Times New Roman" w:eastAsia="Times New Roman" w:hAnsi="Times New Roman" w:cs="Times New Roman"/>
                <w:b/>
                <w:sz w:val="21"/>
                <w:szCs w:val="21"/>
                <w:lang w:eastAsia="ru-RU"/>
              </w:rPr>
            </w:pPr>
          </w:p>
        </w:tc>
        <w:tc>
          <w:tcPr>
            <w:tcW w:w="1869" w:type="dxa"/>
            <w:vMerge/>
            <w:tcBorders>
              <w:top w:val="single" w:sz="6" w:space="0" w:color="auto"/>
              <w:left w:val="single" w:sz="6" w:space="0" w:color="auto"/>
              <w:bottom w:val="single" w:sz="6" w:space="0" w:color="auto"/>
              <w:right w:val="single" w:sz="6" w:space="0" w:color="auto"/>
            </w:tcBorders>
            <w:vAlign w:val="center"/>
            <w:hideMark/>
          </w:tcPr>
          <w:p w:rsidR="00612B60" w:rsidRPr="00612B60" w:rsidRDefault="00612B60" w:rsidP="00612B60">
            <w:pPr>
              <w:spacing w:after="0" w:line="240" w:lineRule="auto"/>
              <w:rPr>
                <w:rFonts w:ascii="Times New Roman" w:eastAsia="Times New Roman" w:hAnsi="Times New Roman" w:cs="Times New Roman"/>
                <w:b/>
                <w:sz w:val="21"/>
                <w:szCs w:val="21"/>
                <w:lang w:eastAsia="ru-RU"/>
              </w:rPr>
            </w:pPr>
          </w:p>
        </w:tc>
        <w:tc>
          <w:tcPr>
            <w:tcW w:w="5387" w:type="dxa"/>
            <w:vMerge/>
            <w:tcBorders>
              <w:top w:val="single" w:sz="6" w:space="0" w:color="auto"/>
              <w:left w:val="single" w:sz="6" w:space="0" w:color="auto"/>
              <w:bottom w:val="single" w:sz="6" w:space="0" w:color="auto"/>
              <w:right w:val="single" w:sz="6" w:space="0" w:color="auto"/>
            </w:tcBorders>
            <w:vAlign w:val="center"/>
            <w:hideMark/>
          </w:tcPr>
          <w:p w:rsidR="00612B60" w:rsidRPr="00612B60" w:rsidRDefault="00612B60" w:rsidP="00612B60">
            <w:pPr>
              <w:spacing w:after="0" w:line="240" w:lineRule="auto"/>
              <w:rPr>
                <w:rFonts w:ascii="Times New Roman" w:eastAsia="Times New Roman" w:hAnsi="Times New Roman" w:cs="Times New Roman"/>
                <w:b/>
                <w:sz w:val="21"/>
                <w:szCs w:val="21"/>
                <w:lang w:eastAsia="ru-RU"/>
              </w:rPr>
            </w:pPr>
          </w:p>
        </w:tc>
        <w:tc>
          <w:tcPr>
            <w:tcW w:w="4536" w:type="dxa"/>
            <w:vMerge/>
            <w:tcBorders>
              <w:top w:val="single" w:sz="6" w:space="0" w:color="auto"/>
              <w:left w:val="single" w:sz="6" w:space="0" w:color="auto"/>
              <w:bottom w:val="single" w:sz="6" w:space="0" w:color="auto"/>
              <w:right w:val="single" w:sz="6" w:space="0" w:color="auto"/>
            </w:tcBorders>
            <w:vAlign w:val="center"/>
            <w:hideMark/>
          </w:tcPr>
          <w:p w:rsidR="00612B60" w:rsidRPr="00612B60" w:rsidRDefault="00612B60" w:rsidP="00612B60">
            <w:pPr>
              <w:spacing w:after="0" w:line="240" w:lineRule="auto"/>
              <w:rPr>
                <w:rFonts w:ascii="Times New Roman" w:eastAsia="Times New Roman" w:hAnsi="Times New Roman" w:cs="Times New Roman"/>
                <w:b/>
                <w:sz w:val="21"/>
                <w:szCs w:val="21"/>
                <w:lang w:eastAsia="ru-RU"/>
              </w:rPr>
            </w:pPr>
          </w:p>
        </w:tc>
        <w:tc>
          <w:tcPr>
            <w:tcW w:w="1843" w:type="dxa"/>
            <w:vMerge/>
            <w:tcBorders>
              <w:top w:val="single" w:sz="6" w:space="0" w:color="auto"/>
              <w:left w:val="single" w:sz="6" w:space="0" w:color="auto"/>
              <w:bottom w:val="single" w:sz="6" w:space="0" w:color="auto"/>
              <w:right w:val="single" w:sz="6" w:space="0" w:color="auto"/>
            </w:tcBorders>
            <w:vAlign w:val="center"/>
            <w:hideMark/>
          </w:tcPr>
          <w:p w:rsidR="00612B60" w:rsidRPr="00612B60" w:rsidRDefault="00612B60" w:rsidP="00612B60">
            <w:pPr>
              <w:spacing w:after="0" w:line="240" w:lineRule="auto"/>
              <w:rPr>
                <w:rFonts w:ascii="Times New Roman" w:eastAsia="Times New Roman" w:hAnsi="Times New Roman" w:cs="Times New Roman"/>
                <w:b/>
                <w:sz w:val="21"/>
                <w:szCs w:val="21"/>
                <w:lang w:eastAsia="ru-RU"/>
              </w:rPr>
            </w:pPr>
          </w:p>
        </w:tc>
        <w:tc>
          <w:tcPr>
            <w:tcW w:w="3260" w:type="dxa"/>
            <w:vMerge/>
            <w:tcBorders>
              <w:top w:val="single" w:sz="6" w:space="0" w:color="auto"/>
              <w:left w:val="single" w:sz="6" w:space="0" w:color="auto"/>
              <w:bottom w:val="single" w:sz="6" w:space="0" w:color="auto"/>
              <w:right w:val="single" w:sz="6" w:space="0" w:color="auto"/>
            </w:tcBorders>
            <w:vAlign w:val="center"/>
            <w:hideMark/>
          </w:tcPr>
          <w:p w:rsidR="00612B60" w:rsidRPr="00612B60" w:rsidRDefault="00612B60" w:rsidP="00612B60">
            <w:pPr>
              <w:spacing w:after="0" w:line="240" w:lineRule="auto"/>
              <w:rPr>
                <w:rFonts w:ascii="Times New Roman" w:eastAsia="Times New Roman" w:hAnsi="Times New Roman" w:cs="Times New Roman"/>
                <w:b/>
                <w:sz w:val="21"/>
                <w:szCs w:val="21"/>
                <w:lang w:eastAsia="ru-RU"/>
              </w:rPr>
            </w:pPr>
          </w:p>
        </w:tc>
        <w:tc>
          <w:tcPr>
            <w:tcW w:w="1559" w:type="dxa"/>
            <w:tcBorders>
              <w:top w:val="single" w:sz="6" w:space="0" w:color="auto"/>
              <w:left w:val="single" w:sz="6" w:space="0" w:color="auto"/>
              <w:bottom w:val="single" w:sz="6" w:space="0" w:color="auto"/>
              <w:right w:val="single" w:sz="6" w:space="0" w:color="auto"/>
            </w:tcBorders>
            <w:hideMark/>
          </w:tcPr>
          <w:p w:rsidR="00612B60" w:rsidRPr="00612B60" w:rsidRDefault="00612B60" w:rsidP="00612B60">
            <w:pPr>
              <w:autoSpaceDE w:val="0"/>
              <w:autoSpaceDN w:val="0"/>
              <w:adjustRightInd w:val="0"/>
              <w:spacing w:after="0" w:line="240" w:lineRule="auto"/>
              <w:jc w:val="center"/>
              <w:rPr>
                <w:rFonts w:ascii="Times New Roman" w:eastAsia="Times New Roman" w:hAnsi="Times New Roman" w:cs="Times New Roman"/>
                <w:b/>
                <w:sz w:val="21"/>
                <w:szCs w:val="21"/>
                <w:lang w:eastAsia="ru-RU"/>
              </w:rPr>
            </w:pPr>
            <w:r w:rsidRPr="00612B60">
              <w:rPr>
                <w:rFonts w:ascii="Times New Roman" w:eastAsia="Times New Roman" w:hAnsi="Times New Roman" w:cs="Times New Roman"/>
                <w:b/>
                <w:sz w:val="21"/>
                <w:szCs w:val="21"/>
                <w:lang w:eastAsia="ru-RU"/>
              </w:rPr>
              <w:t>Дата финансовой операции</w:t>
            </w:r>
          </w:p>
        </w:tc>
        <w:tc>
          <w:tcPr>
            <w:tcW w:w="851" w:type="dxa"/>
            <w:tcBorders>
              <w:top w:val="single" w:sz="6" w:space="0" w:color="auto"/>
              <w:left w:val="single" w:sz="6" w:space="0" w:color="auto"/>
              <w:bottom w:val="single" w:sz="6" w:space="0" w:color="auto"/>
              <w:right w:val="single" w:sz="4" w:space="0" w:color="auto"/>
            </w:tcBorders>
            <w:hideMark/>
          </w:tcPr>
          <w:p w:rsidR="00612B60" w:rsidRPr="00612B60" w:rsidRDefault="00612B60" w:rsidP="00612B60">
            <w:pPr>
              <w:autoSpaceDE w:val="0"/>
              <w:autoSpaceDN w:val="0"/>
              <w:adjustRightInd w:val="0"/>
              <w:spacing w:after="0" w:line="240" w:lineRule="auto"/>
              <w:jc w:val="center"/>
              <w:rPr>
                <w:rFonts w:ascii="Times New Roman" w:eastAsia="Times New Roman" w:hAnsi="Times New Roman" w:cs="Times New Roman"/>
                <w:b/>
                <w:sz w:val="21"/>
                <w:szCs w:val="21"/>
                <w:lang w:eastAsia="ru-RU"/>
              </w:rPr>
            </w:pPr>
            <w:r w:rsidRPr="00612B60">
              <w:rPr>
                <w:rFonts w:ascii="Times New Roman" w:eastAsia="Times New Roman" w:hAnsi="Times New Roman" w:cs="Times New Roman"/>
                <w:b/>
                <w:sz w:val="21"/>
                <w:szCs w:val="21"/>
                <w:lang w:eastAsia="ru-RU"/>
              </w:rPr>
              <w:t>сумма</w:t>
            </w:r>
            <w:r w:rsidRPr="00612B60">
              <w:rPr>
                <w:rFonts w:ascii="Times New Roman" w:eastAsia="Times New Roman" w:hAnsi="Times New Roman" w:cs="Times New Roman"/>
                <w:b/>
                <w:sz w:val="21"/>
                <w:szCs w:val="21"/>
                <w:lang w:eastAsia="ru-RU"/>
              </w:rPr>
              <w:br/>
              <w:t xml:space="preserve">тыс. </w:t>
            </w:r>
            <w:r w:rsidRPr="00612B60">
              <w:rPr>
                <w:rFonts w:ascii="Times New Roman" w:eastAsia="Times New Roman" w:hAnsi="Times New Roman" w:cs="Times New Roman"/>
                <w:b/>
                <w:sz w:val="21"/>
                <w:szCs w:val="21"/>
                <w:lang w:eastAsia="ru-RU"/>
              </w:rPr>
              <w:br/>
              <w:t>руб.</w:t>
            </w:r>
          </w:p>
        </w:tc>
        <w:tc>
          <w:tcPr>
            <w:tcW w:w="2410" w:type="dxa"/>
            <w:tcBorders>
              <w:top w:val="single" w:sz="4" w:space="0" w:color="auto"/>
              <w:left w:val="single" w:sz="4" w:space="0" w:color="auto"/>
              <w:bottom w:val="single" w:sz="4" w:space="0" w:color="auto"/>
              <w:right w:val="single" w:sz="4" w:space="0" w:color="auto"/>
            </w:tcBorders>
          </w:tcPr>
          <w:p w:rsidR="00612B60" w:rsidRPr="00612B60" w:rsidRDefault="00612B60" w:rsidP="00612B60">
            <w:pPr>
              <w:spacing w:after="0" w:line="240" w:lineRule="auto"/>
              <w:jc w:val="center"/>
              <w:rPr>
                <w:rFonts w:ascii="Times New Roman" w:eastAsia="Times New Roman" w:hAnsi="Times New Roman" w:cs="Times New Roman"/>
                <w:b/>
                <w:sz w:val="21"/>
                <w:szCs w:val="21"/>
                <w:lang w:eastAsia="ru-RU"/>
              </w:rPr>
            </w:pPr>
          </w:p>
        </w:tc>
        <w:tc>
          <w:tcPr>
            <w:tcW w:w="1985" w:type="dxa"/>
            <w:tcBorders>
              <w:top w:val="single" w:sz="4" w:space="0" w:color="auto"/>
              <w:left w:val="single" w:sz="4" w:space="0" w:color="auto"/>
              <w:bottom w:val="single" w:sz="4" w:space="0" w:color="auto"/>
              <w:right w:val="single" w:sz="6" w:space="0" w:color="auto"/>
            </w:tcBorders>
          </w:tcPr>
          <w:p w:rsidR="00612B60" w:rsidRPr="00612B60" w:rsidRDefault="00612B60" w:rsidP="00612B60">
            <w:pPr>
              <w:spacing w:after="0" w:line="240" w:lineRule="auto"/>
              <w:jc w:val="center"/>
              <w:rPr>
                <w:rFonts w:ascii="Times New Roman" w:eastAsia="Times New Roman" w:hAnsi="Times New Roman" w:cs="Times New Roman"/>
                <w:b/>
                <w:sz w:val="21"/>
                <w:szCs w:val="21"/>
                <w:lang w:eastAsia="ru-RU"/>
              </w:rPr>
            </w:pPr>
          </w:p>
        </w:tc>
      </w:tr>
      <w:tr w:rsidR="00612B60" w:rsidRPr="00612B60" w:rsidTr="00612B60">
        <w:trPr>
          <w:cantSplit/>
          <w:trHeight w:val="240"/>
        </w:trPr>
        <w:tc>
          <w:tcPr>
            <w:tcW w:w="541" w:type="dxa"/>
            <w:tcBorders>
              <w:top w:val="single" w:sz="6" w:space="0" w:color="auto"/>
              <w:left w:val="single" w:sz="6" w:space="0" w:color="auto"/>
              <w:bottom w:val="single" w:sz="6" w:space="0" w:color="auto"/>
              <w:right w:val="single" w:sz="6" w:space="0" w:color="auto"/>
            </w:tcBorders>
            <w:hideMark/>
          </w:tcPr>
          <w:p w:rsidR="00612B60" w:rsidRPr="00612B60" w:rsidRDefault="00612B60" w:rsidP="00612B60">
            <w:pPr>
              <w:autoSpaceDE w:val="0"/>
              <w:autoSpaceDN w:val="0"/>
              <w:adjustRightInd w:val="0"/>
              <w:spacing w:after="0" w:line="240" w:lineRule="auto"/>
              <w:jc w:val="center"/>
              <w:rPr>
                <w:rFonts w:ascii="Times New Roman" w:eastAsia="Times New Roman" w:hAnsi="Times New Roman" w:cs="Times New Roman"/>
                <w:b/>
                <w:sz w:val="21"/>
                <w:szCs w:val="21"/>
                <w:lang w:eastAsia="ru-RU"/>
              </w:rPr>
            </w:pPr>
            <w:r w:rsidRPr="00612B60">
              <w:rPr>
                <w:rFonts w:ascii="Times New Roman" w:eastAsia="Times New Roman" w:hAnsi="Times New Roman" w:cs="Times New Roman"/>
                <w:b/>
                <w:sz w:val="21"/>
                <w:szCs w:val="21"/>
                <w:lang w:eastAsia="ru-RU"/>
              </w:rPr>
              <w:t>1</w:t>
            </w:r>
          </w:p>
        </w:tc>
        <w:tc>
          <w:tcPr>
            <w:tcW w:w="1869" w:type="dxa"/>
            <w:tcBorders>
              <w:top w:val="single" w:sz="6" w:space="0" w:color="auto"/>
              <w:left w:val="single" w:sz="6" w:space="0" w:color="auto"/>
              <w:bottom w:val="single" w:sz="6" w:space="0" w:color="auto"/>
              <w:right w:val="single" w:sz="6" w:space="0" w:color="auto"/>
            </w:tcBorders>
            <w:hideMark/>
          </w:tcPr>
          <w:p w:rsidR="00612B60" w:rsidRPr="00612B60" w:rsidRDefault="00612B60" w:rsidP="00612B60">
            <w:pPr>
              <w:autoSpaceDE w:val="0"/>
              <w:autoSpaceDN w:val="0"/>
              <w:adjustRightInd w:val="0"/>
              <w:spacing w:after="0" w:line="240" w:lineRule="auto"/>
              <w:jc w:val="center"/>
              <w:rPr>
                <w:rFonts w:ascii="Times New Roman" w:eastAsia="Times New Roman" w:hAnsi="Times New Roman" w:cs="Times New Roman"/>
                <w:b/>
                <w:sz w:val="21"/>
                <w:szCs w:val="21"/>
                <w:lang w:eastAsia="ru-RU"/>
              </w:rPr>
            </w:pPr>
            <w:r w:rsidRPr="00612B60">
              <w:rPr>
                <w:rFonts w:ascii="Times New Roman" w:eastAsia="Times New Roman" w:hAnsi="Times New Roman" w:cs="Times New Roman"/>
                <w:b/>
                <w:sz w:val="21"/>
                <w:szCs w:val="21"/>
                <w:lang w:eastAsia="ru-RU"/>
              </w:rPr>
              <w:t>2</w:t>
            </w:r>
          </w:p>
        </w:tc>
        <w:tc>
          <w:tcPr>
            <w:tcW w:w="851" w:type="dxa"/>
            <w:tcBorders>
              <w:top w:val="single" w:sz="6" w:space="0" w:color="auto"/>
              <w:left w:val="single" w:sz="6" w:space="0" w:color="auto"/>
              <w:bottom w:val="single" w:sz="6" w:space="0" w:color="auto"/>
              <w:right w:val="single" w:sz="6" w:space="0" w:color="auto"/>
            </w:tcBorders>
            <w:hideMark/>
          </w:tcPr>
          <w:p w:rsidR="00612B60" w:rsidRPr="00612B60" w:rsidRDefault="00612B60" w:rsidP="00612B60">
            <w:pPr>
              <w:autoSpaceDE w:val="0"/>
              <w:autoSpaceDN w:val="0"/>
              <w:adjustRightInd w:val="0"/>
              <w:spacing w:after="0" w:line="240" w:lineRule="auto"/>
              <w:jc w:val="center"/>
              <w:rPr>
                <w:rFonts w:ascii="Times New Roman" w:eastAsia="Times New Roman" w:hAnsi="Times New Roman" w:cs="Times New Roman"/>
                <w:b/>
                <w:sz w:val="21"/>
                <w:szCs w:val="21"/>
                <w:lang w:eastAsia="ru-RU"/>
              </w:rPr>
            </w:pPr>
            <w:r w:rsidRPr="00612B60">
              <w:rPr>
                <w:rFonts w:ascii="Times New Roman" w:eastAsia="Times New Roman" w:hAnsi="Times New Roman" w:cs="Times New Roman"/>
                <w:b/>
                <w:sz w:val="21"/>
                <w:szCs w:val="21"/>
                <w:lang w:eastAsia="ru-RU"/>
              </w:rPr>
              <w:t>3</w:t>
            </w:r>
          </w:p>
        </w:tc>
        <w:tc>
          <w:tcPr>
            <w:tcW w:w="2693" w:type="dxa"/>
            <w:tcBorders>
              <w:top w:val="single" w:sz="6" w:space="0" w:color="auto"/>
              <w:left w:val="single" w:sz="6" w:space="0" w:color="auto"/>
              <w:bottom w:val="single" w:sz="6" w:space="0" w:color="auto"/>
              <w:right w:val="single" w:sz="6" w:space="0" w:color="auto"/>
            </w:tcBorders>
            <w:hideMark/>
          </w:tcPr>
          <w:p w:rsidR="00612B60" w:rsidRPr="00612B60" w:rsidRDefault="00612B60" w:rsidP="00612B60">
            <w:pPr>
              <w:autoSpaceDE w:val="0"/>
              <w:autoSpaceDN w:val="0"/>
              <w:adjustRightInd w:val="0"/>
              <w:spacing w:after="0" w:line="240" w:lineRule="auto"/>
              <w:jc w:val="center"/>
              <w:rPr>
                <w:rFonts w:ascii="Times New Roman" w:eastAsia="Times New Roman" w:hAnsi="Times New Roman" w:cs="Times New Roman"/>
                <w:b/>
                <w:sz w:val="21"/>
                <w:szCs w:val="21"/>
                <w:lang w:eastAsia="ru-RU"/>
              </w:rPr>
            </w:pPr>
            <w:r w:rsidRPr="00612B60">
              <w:rPr>
                <w:rFonts w:ascii="Times New Roman" w:eastAsia="Times New Roman" w:hAnsi="Times New Roman" w:cs="Times New Roman"/>
                <w:b/>
                <w:sz w:val="21"/>
                <w:szCs w:val="21"/>
                <w:lang w:eastAsia="ru-RU"/>
              </w:rPr>
              <w:t>4</w:t>
            </w:r>
          </w:p>
        </w:tc>
        <w:tc>
          <w:tcPr>
            <w:tcW w:w="1843" w:type="dxa"/>
            <w:tcBorders>
              <w:top w:val="single" w:sz="6" w:space="0" w:color="auto"/>
              <w:left w:val="single" w:sz="6" w:space="0" w:color="auto"/>
              <w:bottom w:val="single" w:sz="6" w:space="0" w:color="auto"/>
              <w:right w:val="single" w:sz="6" w:space="0" w:color="auto"/>
            </w:tcBorders>
            <w:hideMark/>
          </w:tcPr>
          <w:p w:rsidR="00612B60" w:rsidRPr="00612B60" w:rsidRDefault="00612B60" w:rsidP="00612B60">
            <w:pPr>
              <w:autoSpaceDE w:val="0"/>
              <w:autoSpaceDN w:val="0"/>
              <w:adjustRightInd w:val="0"/>
              <w:spacing w:after="0" w:line="240" w:lineRule="auto"/>
              <w:jc w:val="center"/>
              <w:rPr>
                <w:rFonts w:ascii="Times New Roman" w:eastAsia="Times New Roman" w:hAnsi="Times New Roman" w:cs="Times New Roman"/>
                <w:b/>
                <w:sz w:val="21"/>
                <w:szCs w:val="21"/>
                <w:lang w:eastAsia="ru-RU"/>
              </w:rPr>
            </w:pPr>
            <w:r w:rsidRPr="00612B60">
              <w:rPr>
                <w:rFonts w:ascii="Times New Roman" w:eastAsia="Times New Roman" w:hAnsi="Times New Roman" w:cs="Times New Roman"/>
                <w:b/>
                <w:sz w:val="21"/>
                <w:szCs w:val="21"/>
                <w:lang w:eastAsia="ru-RU"/>
              </w:rPr>
              <w:t>5</w:t>
            </w:r>
          </w:p>
        </w:tc>
        <w:tc>
          <w:tcPr>
            <w:tcW w:w="850" w:type="dxa"/>
            <w:tcBorders>
              <w:top w:val="single" w:sz="6" w:space="0" w:color="auto"/>
              <w:left w:val="single" w:sz="6" w:space="0" w:color="auto"/>
              <w:bottom w:val="single" w:sz="6" w:space="0" w:color="auto"/>
              <w:right w:val="single" w:sz="6" w:space="0" w:color="auto"/>
            </w:tcBorders>
            <w:hideMark/>
          </w:tcPr>
          <w:p w:rsidR="00612B60" w:rsidRPr="00612B60" w:rsidRDefault="00612B60" w:rsidP="00612B60">
            <w:pPr>
              <w:autoSpaceDE w:val="0"/>
              <w:autoSpaceDN w:val="0"/>
              <w:adjustRightInd w:val="0"/>
              <w:spacing w:after="0" w:line="240" w:lineRule="auto"/>
              <w:jc w:val="center"/>
              <w:rPr>
                <w:rFonts w:ascii="Times New Roman" w:eastAsia="Times New Roman" w:hAnsi="Times New Roman" w:cs="Times New Roman"/>
                <w:b/>
                <w:sz w:val="21"/>
                <w:szCs w:val="21"/>
                <w:lang w:eastAsia="ru-RU"/>
              </w:rPr>
            </w:pPr>
            <w:r w:rsidRPr="00612B60">
              <w:rPr>
                <w:rFonts w:ascii="Times New Roman" w:eastAsia="Times New Roman" w:hAnsi="Times New Roman" w:cs="Times New Roman"/>
                <w:b/>
                <w:sz w:val="21"/>
                <w:szCs w:val="21"/>
                <w:lang w:eastAsia="ru-RU"/>
              </w:rPr>
              <w:t>6</w:t>
            </w:r>
          </w:p>
        </w:tc>
        <w:tc>
          <w:tcPr>
            <w:tcW w:w="1559" w:type="dxa"/>
            <w:tcBorders>
              <w:top w:val="single" w:sz="6" w:space="0" w:color="auto"/>
              <w:left w:val="single" w:sz="6" w:space="0" w:color="auto"/>
              <w:bottom w:val="single" w:sz="6" w:space="0" w:color="auto"/>
              <w:right w:val="single" w:sz="6" w:space="0" w:color="auto"/>
            </w:tcBorders>
            <w:hideMark/>
          </w:tcPr>
          <w:p w:rsidR="00612B60" w:rsidRPr="00612B60" w:rsidRDefault="00612B60" w:rsidP="00612B60">
            <w:pPr>
              <w:autoSpaceDE w:val="0"/>
              <w:autoSpaceDN w:val="0"/>
              <w:adjustRightInd w:val="0"/>
              <w:spacing w:after="0" w:line="240" w:lineRule="auto"/>
              <w:jc w:val="center"/>
              <w:rPr>
                <w:rFonts w:ascii="Times New Roman" w:eastAsia="Times New Roman" w:hAnsi="Times New Roman" w:cs="Times New Roman"/>
                <w:b/>
                <w:sz w:val="21"/>
                <w:szCs w:val="21"/>
                <w:lang w:eastAsia="ru-RU"/>
              </w:rPr>
            </w:pPr>
            <w:r w:rsidRPr="00612B60">
              <w:rPr>
                <w:rFonts w:ascii="Times New Roman" w:eastAsia="Times New Roman" w:hAnsi="Times New Roman" w:cs="Times New Roman"/>
                <w:b/>
                <w:sz w:val="21"/>
                <w:szCs w:val="21"/>
                <w:lang w:eastAsia="ru-RU"/>
              </w:rPr>
              <w:t>7</w:t>
            </w:r>
          </w:p>
        </w:tc>
        <w:tc>
          <w:tcPr>
            <w:tcW w:w="851" w:type="dxa"/>
            <w:tcBorders>
              <w:top w:val="single" w:sz="4" w:space="0" w:color="auto"/>
              <w:left w:val="single" w:sz="6" w:space="0" w:color="auto"/>
              <w:bottom w:val="single" w:sz="6" w:space="0" w:color="auto"/>
              <w:right w:val="single" w:sz="6" w:space="0" w:color="auto"/>
            </w:tcBorders>
            <w:hideMark/>
          </w:tcPr>
          <w:p w:rsidR="00612B60" w:rsidRPr="00612B60" w:rsidRDefault="00612B60" w:rsidP="00612B60">
            <w:pPr>
              <w:autoSpaceDE w:val="0"/>
              <w:autoSpaceDN w:val="0"/>
              <w:adjustRightInd w:val="0"/>
              <w:spacing w:after="0" w:line="240" w:lineRule="auto"/>
              <w:jc w:val="center"/>
              <w:rPr>
                <w:rFonts w:ascii="Times New Roman" w:eastAsia="Times New Roman" w:hAnsi="Times New Roman" w:cs="Times New Roman"/>
                <w:b/>
                <w:sz w:val="21"/>
                <w:szCs w:val="21"/>
                <w:lang w:eastAsia="ru-RU"/>
              </w:rPr>
            </w:pPr>
            <w:r w:rsidRPr="00612B60">
              <w:rPr>
                <w:rFonts w:ascii="Times New Roman" w:eastAsia="Times New Roman" w:hAnsi="Times New Roman" w:cs="Times New Roman"/>
                <w:b/>
                <w:sz w:val="21"/>
                <w:szCs w:val="21"/>
                <w:lang w:eastAsia="ru-RU"/>
              </w:rPr>
              <w:t>8</w:t>
            </w:r>
          </w:p>
        </w:tc>
        <w:tc>
          <w:tcPr>
            <w:tcW w:w="2410" w:type="dxa"/>
            <w:tcBorders>
              <w:top w:val="single" w:sz="4" w:space="0" w:color="auto"/>
              <w:left w:val="single" w:sz="6" w:space="0" w:color="auto"/>
              <w:bottom w:val="single" w:sz="6" w:space="0" w:color="auto"/>
              <w:right w:val="single" w:sz="6" w:space="0" w:color="auto"/>
            </w:tcBorders>
            <w:hideMark/>
          </w:tcPr>
          <w:p w:rsidR="00612B60" w:rsidRPr="00612B60" w:rsidRDefault="00612B60" w:rsidP="00612B60">
            <w:pPr>
              <w:autoSpaceDE w:val="0"/>
              <w:autoSpaceDN w:val="0"/>
              <w:adjustRightInd w:val="0"/>
              <w:spacing w:after="0" w:line="240" w:lineRule="auto"/>
              <w:jc w:val="center"/>
              <w:rPr>
                <w:rFonts w:ascii="Times New Roman" w:eastAsia="Times New Roman" w:hAnsi="Times New Roman" w:cs="Times New Roman"/>
                <w:b/>
                <w:sz w:val="21"/>
                <w:szCs w:val="21"/>
                <w:lang w:eastAsia="ru-RU"/>
              </w:rPr>
            </w:pPr>
            <w:r w:rsidRPr="00612B60">
              <w:rPr>
                <w:rFonts w:ascii="Times New Roman" w:eastAsia="Times New Roman" w:hAnsi="Times New Roman" w:cs="Times New Roman"/>
                <w:b/>
                <w:sz w:val="21"/>
                <w:szCs w:val="21"/>
                <w:lang w:eastAsia="ru-RU"/>
              </w:rPr>
              <w:t>9</w:t>
            </w:r>
          </w:p>
        </w:tc>
        <w:tc>
          <w:tcPr>
            <w:tcW w:w="1985" w:type="dxa"/>
            <w:tcBorders>
              <w:top w:val="single" w:sz="4" w:space="0" w:color="auto"/>
              <w:left w:val="single" w:sz="6" w:space="0" w:color="auto"/>
              <w:bottom w:val="single" w:sz="6" w:space="0" w:color="auto"/>
              <w:right w:val="single" w:sz="6" w:space="0" w:color="auto"/>
            </w:tcBorders>
            <w:hideMark/>
          </w:tcPr>
          <w:p w:rsidR="00612B60" w:rsidRPr="00612B60" w:rsidRDefault="00612B60" w:rsidP="00612B60">
            <w:pPr>
              <w:autoSpaceDE w:val="0"/>
              <w:autoSpaceDN w:val="0"/>
              <w:adjustRightInd w:val="0"/>
              <w:spacing w:after="0" w:line="240" w:lineRule="auto"/>
              <w:jc w:val="center"/>
              <w:rPr>
                <w:rFonts w:ascii="Times New Roman" w:eastAsia="Times New Roman" w:hAnsi="Times New Roman" w:cs="Times New Roman"/>
                <w:b/>
                <w:sz w:val="21"/>
                <w:szCs w:val="21"/>
                <w:lang w:eastAsia="ru-RU"/>
              </w:rPr>
            </w:pPr>
            <w:r w:rsidRPr="00612B60">
              <w:rPr>
                <w:rFonts w:ascii="Times New Roman" w:eastAsia="Times New Roman" w:hAnsi="Times New Roman" w:cs="Times New Roman"/>
                <w:b/>
                <w:sz w:val="21"/>
                <w:szCs w:val="21"/>
                <w:lang w:eastAsia="ru-RU"/>
              </w:rPr>
              <w:t>10</w:t>
            </w:r>
          </w:p>
        </w:tc>
      </w:tr>
      <w:tr w:rsidR="00612B60" w:rsidRPr="00612B60" w:rsidTr="00612B60">
        <w:trPr>
          <w:cantSplit/>
          <w:trHeight w:val="240"/>
        </w:trPr>
        <w:tc>
          <w:tcPr>
            <w:tcW w:w="541" w:type="dxa"/>
            <w:tcBorders>
              <w:top w:val="single" w:sz="6" w:space="0" w:color="auto"/>
              <w:left w:val="single" w:sz="6" w:space="0" w:color="auto"/>
              <w:bottom w:val="single" w:sz="6" w:space="0" w:color="auto"/>
              <w:right w:val="single" w:sz="4" w:space="0" w:color="auto"/>
            </w:tcBorders>
          </w:tcPr>
          <w:p w:rsidR="00612B60" w:rsidRPr="00612B60" w:rsidRDefault="00612B60" w:rsidP="00612B60">
            <w:pPr>
              <w:autoSpaceDE w:val="0"/>
              <w:autoSpaceDN w:val="0"/>
              <w:adjustRightInd w:val="0"/>
              <w:spacing w:after="0" w:line="240" w:lineRule="auto"/>
              <w:jc w:val="center"/>
              <w:rPr>
                <w:rFonts w:ascii="Times New Roman" w:eastAsia="Times New Roman" w:hAnsi="Times New Roman" w:cs="Times New Roman"/>
                <w:sz w:val="21"/>
                <w:szCs w:val="21"/>
                <w:lang w:eastAsia="ru-RU"/>
              </w:rPr>
            </w:pPr>
          </w:p>
        </w:tc>
        <w:tc>
          <w:tcPr>
            <w:tcW w:w="1869" w:type="dxa"/>
            <w:tcBorders>
              <w:top w:val="single" w:sz="6" w:space="0" w:color="auto"/>
              <w:left w:val="single" w:sz="4" w:space="0" w:color="auto"/>
              <w:bottom w:val="single" w:sz="6" w:space="0" w:color="auto"/>
              <w:right w:val="single" w:sz="6" w:space="0" w:color="auto"/>
            </w:tcBorders>
          </w:tcPr>
          <w:p w:rsidR="00612B60" w:rsidRPr="00612B60" w:rsidRDefault="00612B60" w:rsidP="00612B60">
            <w:pPr>
              <w:autoSpaceDE w:val="0"/>
              <w:autoSpaceDN w:val="0"/>
              <w:adjustRightInd w:val="0"/>
              <w:spacing w:after="0" w:line="240" w:lineRule="auto"/>
              <w:rPr>
                <w:rFonts w:ascii="Times New Roman" w:eastAsia="Times New Roman" w:hAnsi="Times New Roman" w:cs="Times New Roman"/>
                <w:sz w:val="21"/>
                <w:szCs w:val="21"/>
                <w:lang w:eastAsia="ru-RU"/>
              </w:rPr>
            </w:pPr>
          </w:p>
        </w:tc>
        <w:tc>
          <w:tcPr>
            <w:tcW w:w="851" w:type="dxa"/>
            <w:tcBorders>
              <w:top w:val="single" w:sz="6" w:space="0" w:color="auto"/>
              <w:left w:val="single" w:sz="6" w:space="0" w:color="auto"/>
              <w:bottom w:val="single" w:sz="6" w:space="0" w:color="auto"/>
              <w:right w:val="single" w:sz="6" w:space="0" w:color="auto"/>
            </w:tcBorders>
          </w:tcPr>
          <w:p w:rsidR="00612B60" w:rsidRPr="00612B60" w:rsidRDefault="00612B60" w:rsidP="00612B60">
            <w:pPr>
              <w:autoSpaceDE w:val="0"/>
              <w:autoSpaceDN w:val="0"/>
              <w:adjustRightInd w:val="0"/>
              <w:spacing w:after="0" w:line="240" w:lineRule="auto"/>
              <w:rPr>
                <w:rFonts w:ascii="Times New Roman" w:eastAsia="Times New Roman" w:hAnsi="Times New Roman" w:cs="Times New Roman"/>
                <w:sz w:val="21"/>
                <w:szCs w:val="21"/>
                <w:lang w:eastAsia="ru-RU"/>
              </w:rPr>
            </w:pPr>
          </w:p>
        </w:tc>
        <w:tc>
          <w:tcPr>
            <w:tcW w:w="2693" w:type="dxa"/>
            <w:tcBorders>
              <w:top w:val="single" w:sz="6" w:space="0" w:color="auto"/>
              <w:left w:val="single" w:sz="6" w:space="0" w:color="auto"/>
              <w:bottom w:val="single" w:sz="6" w:space="0" w:color="auto"/>
              <w:right w:val="single" w:sz="6" w:space="0" w:color="auto"/>
            </w:tcBorders>
          </w:tcPr>
          <w:p w:rsidR="00612B60" w:rsidRPr="00612B60" w:rsidRDefault="00612B60" w:rsidP="00612B60">
            <w:pPr>
              <w:autoSpaceDE w:val="0"/>
              <w:autoSpaceDN w:val="0"/>
              <w:adjustRightInd w:val="0"/>
              <w:spacing w:after="0" w:line="240" w:lineRule="auto"/>
              <w:rPr>
                <w:rFonts w:ascii="Times New Roman" w:eastAsia="Times New Roman" w:hAnsi="Times New Roman" w:cs="Times New Roman"/>
                <w:sz w:val="21"/>
                <w:szCs w:val="21"/>
                <w:lang w:eastAsia="ru-RU"/>
              </w:rPr>
            </w:pPr>
          </w:p>
        </w:tc>
        <w:tc>
          <w:tcPr>
            <w:tcW w:w="1843" w:type="dxa"/>
            <w:tcBorders>
              <w:top w:val="single" w:sz="6" w:space="0" w:color="auto"/>
              <w:left w:val="single" w:sz="6" w:space="0" w:color="auto"/>
              <w:bottom w:val="single" w:sz="6" w:space="0" w:color="auto"/>
              <w:right w:val="single" w:sz="6" w:space="0" w:color="auto"/>
            </w:tcBorders>
          </w:tcPr>
          <w:p w:rsidR="00612B60" w:rsidRPr="00612B60" w:rsidRDefault="00612B60" w:rsidP="00612B60">
            <w:pPr>
              <w:autoSpaceDE w:val="0"/>
              <w:autoSpaceDN w:val="0"/>
              <w:adjustRightInd w:val="0"/>
              <w:spacing w:after="0" w:line="240" w:lineRule="auto"/>
              <w:rPr>
                <w:rFonts w:ascii="Times New Roman" w:eastAsia="Times New Roman" w:hAnsi="Times New Roman" w:cs="Times New Roman"/>
                <w:sz w:val="21"/>
                <w:szCs w:val="21"/>
                <w:lang w:eastAsia="ru-RU"/>
              </w:rPr>
            </w:pPr>
          </w:p>
        </w:tc>
        <w:tc>
          <w:tcPr>
            <w:tcW w:w="850" w:type="dxa"/>
            <w:tcBorders>
              <w:top w:val="single" w:sz="6" w:space="0" w:color="auto"/>
              <w:left w:val="single" w:sz="6" w:space="0" w:color="auto"/>
              <w:bottom w:val="single" w:sz="6" w:space="0" w:color="auto"/>
              <w:right w:val="single" w:sz="6" w:space="0" w:color="auto"/>
            </w:tcBorders>
          </w:tcPr>
          <w:p w:rsidR="00612B60" w:rsidRPr="00612B60" w:rsidRDefault="00612B60" w:rsidP="00612B60">
            <w:pPr>
              <w:autoSpaceDE w:val="0"/>
              <w:autoSpaceDN w:val="0"/>
              <w:adjustRightInd w:val="0"/>
              <w:spacing w:after="0" w:line="240" w:lineRule="auto"/>
              <w:rPr>
                <w:rFonts w:ascii="Times New Roman" w:eastAsia="Times New Roman" w:hAnsi="Times New Roman" w:cs="Times New Roman"/>
                <w:sz w:val="21"/>
                <w:szCs w:val="21"/>
                <w:lang w:eastAsia="ru-RU"/>
              </w:rPr>
            </w:pPr>
          </w:p>
        </w:tc>
        <w:tc>
          <w:tcPr>
            <w:tcW w:w="1559" w:type="dxa"/>
            <w:tcBorders>
              <w:top w:val="single" w:sz="6" w:space="0" w:color="auto"/>
              <w:left w:val="single" w:sz="6" w:space="0" w:color="auto"/>
              <w:bottom w:val="single" w:sz="6" w:space="0" w:color="auto"/>
              <w:right w:val="single" w:sz="6" w:space="0" w:color="auto"/>
            </w:tcBorders>
          </w:tcPr>
          <w:p w:rsidR="00612B60" w:rsidRPr="00612B60" w:rsidRDefault="00612B60" w:rsidP="00612B60">
            <w:pPr>
              <w:autoSpaceDE w:val="0"/>
              <w:autoSpaceDN w:val="0"/>
              <w:adjustRightInd w:val="0"/>
              <w:spacing w:after="0" w:line="240" w:lineRule="auto"/>
              <w:rPr>
                <w:rFonts w:ascii="Times New Roman" w:eastAsia="Times New Roman" w:hAnsi="Times New Roman" w:cs="Times New Roman"/>
                <w:sz w:val="21"/>
                <w:szCs w:val="21"/>
                <w:lang w:eastAsia="ru-RU"/>
              </w:rPr>
            </w:pPr>
          </w:p>
        </w:tc>
        <w:tc>
          <w:tcPr>
            <w:tcW w:w="851" w:type="dxa"/>
            <w:tcBorders>
              <w:top w:val="single" w:sz="6" w:space="0" w:color="auto"/>
              <w:left w:val="single" w:sz="6" w:space="0" w:color="auto"/>
              <w:bottom w:val="single" w:sz="6" w:space="0" w:color="auto"/>
              <w:right w:val="single" w:sz="6" w:space="0" w:color="auto"/>
            </w:tcBorders>
          </w:tcPr>
          <w:p w:rsidR="00612B60" w:rsidRPr="00612B60" w:rsidRDefault="00612B60" w:rsidP="00612B60">
            <w:pPr>
              <w:autoSpaceDE w:val="0"/>
              <w:autoSpaceDN w:val="0"/>
              <w:adjustRightInd w:val="0"/>
              <w:spacing w:after="0" w:line="240" w:lineRule="auto"/>
              <w:rPr>
                <w:rFonts w:ascii="Times New Roman" w:eastAsia="Times New Roman" w:hAnsi="Times New Roman" w:cs="Times New Roman"/>
                <w:sz w:val="21"/>
                <w:szCs w:val="21"/>
                <w:lang w:eastAsia="ru-RU"/>
              </w:rPr>
            </w:pPr>
          </w:p>
        </w:tc>
        <w:tc>
          <w:tcPr>
            <w:tcW w:w="2410" w:type="dxa"/>
            <w:tcBorders>
              <w:top w:val="single" w:sz="6" w:space="0" w:color="auto"/>
              <w:left w:val="single" w:sz="6" w:space="0" w:color="auto"/>
              <w:bottom w:val="single" w:sz="6" w:space="0" w:color="auto"/>
              <w:right w:val="single" w:sz="6" w:space="0" w:color="auto"/>
            </w:tcBorders>
          </w:tcPr>
          <w:p w:rsidR="00612B60" w:rsidRPr="00612B60" w:rsidRDefault="00612B60" w:rsidP="00612B60">
            <w:pPr>
              <w:autoSpaceDE w:val="0"/>
              <w:autoSpaceDN w:val="0"/>
              <w:adjustRightInd w:val="0"/>
              <w:spacing w:after="0" w:line="240" w:lineRule="auto"/>
              <w:rPr>
                <w:rFonts w:ascii="Times New Roman" w:eastAsia="Times New Roman" w:hAnsi="Times New Roman" w:cs="Times New Roman"/>
                <w:sz w:val="21"/>
                <w:szCs w:val="21"/>
                <w:lang w:eastAsia="ru-RU"/>
              </w:rPr>
            </w:pPr>
          </w:p>
        </w:tc>
        <w:tc>
          <w:tcPr>
            <w:tcW w:w="1985" w:type="dxa"/>
            <w:tcBorders>
              <w:top w:val="single" w:sz="6" w:space="0" w:color="auto"/>
              <w:left w:val="single" w:sz="6" w:space="0" w:color="auto"/>
              <w:bottom w:val="single" w:sz="6" w:space="0" w:color="auto"/>
              <w:right w:val="single" w:sz="6" w:space="0" w:color="auto"/>
            </w:tcBorders>
          </w:tcPr>
          <w:p w:rsidR="00612B60" w:rsidRPr="00612B60" w:rsidRDefault="00612B60" w:rsidP="00612B60">
            <w:pPr>
              <w:autoSpaceDE w:val="0"/>
              <w:autoSpaceDN w:val="0"/>
              <w:adjustRightInd w:val="0"/>
              <w:spacing w:after="0" w:line="240" w:lineRule="auto"/>
              <w:rPr>
                <w:rFonts w:ascii="Times New Roman" w:eastAsia="Times New Roman" w:hAnsi="Times New Roman" w:cs="Times New Roman"/>
                <w:sz w:val="21"/>
                <w:szCs w:val="21"/>
                <w:lang w:eastAsia="ru-RU"/>
              </w:rPr>
            </w:pPr>
          </w:p>
        </w:tc>
      </w:tr>
    </w:tbl>
    <w:p w:rsidR="00612B60" w:rsidRPr="00612B60" w:rsidRDefault="00612B60" w:rsidP="00612B60">
      <w:pPr>
        <w:spacing w:after="0" w:line="240" w:lineRule="auto"/>
        <w:ind w:right="-1"/>
        <w:rPr>
          <w:rFonts w:ascii="Times New Roman" w:eastAsia="Times New Roman" w:hAnsi="Times New Roman" w:cs="Times New Roman"/>
          <w:sz w:val="16"/>
          <w:szCs w:val="16"/>
          <w:lang w:eastAsia="ru-RU"/>
        </w:rPr>
      </w:pPr>
    </w:p>
    <w:p w:rsidR="00612B60" w:rsidRPr="00612B60" w:rsidRDefault="00612B60" w:rsidP="00612B60">
      <w:pPr>
        <w:spacing w:after="0" w:line="240" w:lineRule="auto"/>
        <w:ind w:right="-1"/>
        <w:rPr>
          <w:rFonts w:ascii="Times New Roman" w:eastAsia="Times New Roman" w:hAnsi="Times New Roman" w:cs="Times New Roman"/>
          <w:sz w:val="24"/>
          <w:szCs w:val="24"/>
          <w:lang w:eastAsia="ru-RU"/>
        </w:rPr>
      </w:pPr>
      <w:r w:rsidRPr="00612B60">
        <w:rPr>
          <w:rFonts w:ascii="Times New Roman" w:eastAsia="Times New Roman" w:hAnsi="Times New Roman" w:cs="Times New Roman"/>
          <w:sz w:val="24"/>
          <w:szCs w:val="24"/>
          <w:lang w:eastAsia="ru-RU"/>
        </w:rPr>
        <w:t>Председатель территориальной</w:t>
      </w:r>
    </w:p>
    <w:p w:rsidR="00612B60" w:rsidRPr="00612B60" w:rsidRDefault="00612B60" w:rsidP="00612B60">
      <w:pPr>
        <w:spacing w:after="0" w:line="240" w:lineRule="auto"/>
        <w:ind w:right="-1"/>
        <w:rPr>
          <w:rFonts w:ascii="Times New Roman" w:eastAsia="Times New Roman" w:hAnsi="Times New Roman" w:cs="Times New Roman"/>
          <w:sz w:val="24"/>
          <w:szCs w:val="24"/>
          <w:lang w:eastAsia="ru-RU"/>
        </w:rPr>
      </w:pPr>
      <w:r w:rsidRPr="00612B60">
        <w:rPr>
          <w:rFonts w:ascii="Times New Roman" w:eastAsia="Times New Roman" w:hAnsi="Times New Roman" w:cs="Times New Roman"/>
          <w:sz w:val="24"/>
          <w:szCs w:val="24"/>
          <w:lang w:eastAsia="ru-RU"/>
        </w:rPr>
        <w:t>избирательной комиссии Михайловского района</w:t>
      </w:r>
    </w:p>
    <w:p w:rsidR="00612B60" w:rsidRPr="00612B60" w:rsidRDefault="00612B60" w:rsidP="00612B60">
      <w:pPr>
        <w:spacing w:after="0" w:line="240" w:lineRule="auto"/>
        <w:ind w:right="-1"/>
        <w:rPr>
          <w:rFonts w:ascii="Times New Roman" w:eastAsia="Times New Roman" w:hAnsi="Times New Roman" w:cs="Times New Roman"/>
          <w:sz w:val="24"/>
          <w:szCs w:val="24"/>
          <w:lang w:eastAsia="ru-RU"/>
        </w:rPr>
      </w:pPr>
      <w:r w:rsidRPr="00612B60">
        <w:rPr>
          <w:rFonts w:ascii="Times New Roman" w:eastAsia="Times New Roman" w:hAnsi="Times New Roman" w:cs="Times New Roman"/>
          <w:sz w:val="24"/>
          <w:szCs w:val="24"/>
          <w:lang w:eastAsia="ru-RU"/>
        </w:rPr>
        <w:t xml:space="preserve">                                                                                    ____________________________             ________________________</w:t>
      </w:r>
    </w:p>
    <w:p w:rsidR="00612B60" w:rsidRPr="00612B60" w:rsidRDefault="00612B60" w:rsidP="00612B60">
      <w:pPr>
        <w:spacing w:after="0" w:line="240" w:lineRule="auto"/>
        <w:ind w:right="-1"/>
        <w:rPr>
          <w:rFonts w:ascii="Times New Roman" w:eastAsia="Times New Roman" w:hAnsi="Times New Roman" w:cs="Times New Roman"/>
          <w:sz w:val="18"/>
          <w:szCs w:val="18"/>
          <w:lang w:eastAsia="ru-RU"/>
        </w:rPr>
      </w:pPr>
      <w:r w:rsidRPr="00612B60">
        <w:rPr>
          <w:rFonts w:ascii="Times New Roman" w:eastAsia="Times New Roman" w:hAnsi="Times New Roman" w:cs="Times New Roman"/>
          <w:sz w:val="18"/>
          <w:szCs w:val="18"/>
          <w:lang w:eastAsia="ru-RU"/>
        </w:rPr>
        <w:t xml:space="preserve">                                                                                                                                        (подпись)</w:t>
      </w:r>
      <w:r w:rsidRPr="00612B60">
        <w:rPr>
          <w:rFonts w:ascii="Times New Roman" w:eastAsia="Times New Roman" w:hAnsi="Times New Roman" w:cs="Times New Roman"/>
          <w:sz w:val="18"/>
          <w:szCs w:val="18"/>
          <w:lang w:eastAsia="ru-RU"/>
        </w:rPr>
        <w:tab/>
        <w:t xml:space="preserve">                                                          (расшифровка подписи)</w:t>
      </w:r>
    </w:p>
    <w:p w:rsidR="00612B60" w:rsidRPr="00612B60" w:rsidRDefault="00612B60" w:rsidP="00612B60">
      <w:pPr>
        <w:spacing w:after="0" w:line="240" w:lineRule="auto"/>
        <w:rPr>
          <w:rFonts w:ascii="Times New Roman" w:eastAsia="Times New Roman" w:hAnsi="Times New Roman" w:cs="Times New Roman"/>
          <w:sz w:val="24"/>
          <w:szCs w:val="24"/>
          <w:lang w:eastAsia="zh-CN"/>
        </w:rPr>
        <w:sectPr w:rsidR="00612B60" w:rsidRPr="00612B60">
          <w:pgSz w:w="16838" w:h="11906" w:orient="landscape"/>
          <w:pgMar w:top="851" w:right="851" w:bottom="284" w:left="851" w:header="284" w:footer="709" w:gutter="0"/>
          <w:cols w:space="720"/>
        </w:sectPr>
      </w:pPr>
    </w:p>
    <w:tbl>
      <w:tblPr>
        <w:tblW w:w="15635" w:type="dxa"/>
        <w:tblLook w:val="04A0" w:firstRow="1" w:lastRow="0" w:firstColumn="1" w:lastColumn="0" w:noHBand="0" w:noVBand="1"/>
      </w:tblPr>
      <w:tblGrid>
        <w:gridCol w:w="15635"/>
      </w:tblGrid>
      <w:tr w:rsidR="00612B60" w:rsidRPr="00612B60" w:rsidTr="00612B60">
        <w:trPr>
          <w:trHeight w:val="134"/>
        </w:trPr>
        <w:tc>
          <w:tcPr>
            <w:tcW w:w="7657" w:type="dxa"/>
            <w:hideMark/>
          </w:tcPr>
          <w:p w:rsidR="00612B60" w:rsidRPr="00612B60" w:rsidRDefault="00612B60" w:rsidP="00612B60">
            <w:pPr>
              <w:spacing w:after="0" w:line="240" w:lineRule="auto"/>
              <w:rPr>
                <w:rFonts w:ascii="Times New Roman" w:eastAsia="Calibri" w:hAnsi="Times New Roman" w:cs="Times New Roman"/>
                <w:sz w:val="20"/>
                <w:szCs w:val="20"/>
              </w:rPr>
            </w:pPr>
            <w:r w:rsidRPr="00612B60">
              <w:rPr>
                <w:rFonts w:ascii="Times New Roman" w:eastAsia="Calibri" w:hAnsi="Times New Roman" w:cs="Times New Roman"/>
                <w:sz w:val="20"/>
                <w:szCs w:val="20"/>
              </w:rPr>
              <w:lastRenderedPageBreak/>
              <w:t xml:space="preserve">                                                                                                                                                                   Приложение № 2</w:t>
            </w:r>
          </w:p>
          <w:p w:rsidR="00612B60" w:rsidRPr="00612B60" w:rsidRDefault="00612B60" w:rsidP="00612B60">
            <w:pPr>
              <w:spacing w:after="0" w:line="240" w:lineRule="auto"/>
              <w:rPr>
                <w:rFonts w:ascii="Times New Roman" w:eastAsia="Calibri" w:hAnsi="Times New Roman" w:cs="Times New Roman"/>
                <w:sz w:val="20"/>
                <w:szCs w:val="20"/>
              </w:rPr>
            </w:pPr>
            <w:r w:rsidRPr="00612B60">
              <w:rPr>
                <w:rFonts w:ascii="Times New Roman" w:eastAsia="Calibri" w:hAnsi="Times New Roman" w:cs="Times New Roman"/>
                <w:sz w:val="20"/>
                <w:szCs w:val="20"/>
              </w:rPr>
              <w:t xml:space="preserve">                                                                                                                        к решению территориальной избирательной </w:t>
            </w:r>
          </w:p>
          <w:p w:rsidR="00612B60" w:rsidRPr="00612B60" w:rsidRDefault="00612B60" w:rsidP="00612B60">
            <w:pPr>
              <w:spacing w:after="0" w:line="240" w:lineRule="auto"/>
              <w:rPr>
                <w:rFonts w:ascii="Times New Roman" w:eastAsia="Calibri" w:hAnsi="Times New Roman" w:cs="Times New Roman"/>
                <w:sz w:val="20"/>
                <w:szCs w:val="20"/>
              </w:rPr>
            </w:pPr>
            <w:r w:rsidRPr="00612B60">
              <w:rPr>
                <w:rFonts w:ascii="Times New Roman" w:eastAsia="Calibri" w:hAnsi="Times New Roman" w:cs="Times New Roman"/>
                <w:sz w:val="20"/>
                <w:szCs w:val="20"/>
              </w:rPr>
              <w:t xml:space="preserve">                                                                                                                        комиссии Михайловского  района </w:t>
            </w:r>
          </w:p>
        </w:tc>
      </w:tr>
      <w:tr w:rsidR="00612B60" w:rsidRPr="00612B60" w:rsidTr="00612B60">
        <w:trPr>
          <w:trHeight w:val="104"/>
        </w:trPr>
        <w:tc>
          <w:tcPr>
            <w:tcW w:w="7657" w:type="dxa"/>
          </w:tcPr>
          <w:p w:rsidR="00612B60" w:rsidRPr="00612B60" w:rsidRDefault="00612B60" w:rsidP="00612B60">
            <w:pPr>
              <w:spacing w:after="0" w:line="240" w:lineRule="auto"/>
              <w:rPr>
                <w:rFonts w:ascii="Times New Roman" w:eastAsia="Calibri" w:hAnsi="Times New Roman" w:cs="Times New Roman"/>
                <w:sz w:val="20"/>
                <w:szCs w:val="20"/>
              </w:rPr>
            </w:pPr>
            <w:r w:rsidRPr="00612B60">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от  29 декабря  2017 года  № 72/470</w:t>
            </w:r>
          </w:p>
          <w:p w:rsidR="00612B60" w:rsidRPr="00612B60" w:rsidRDefault="00612B60" w:rsidP="00612B60">
            <w:pPr>
              <w:spacing w:after="0" w:line="240" w:lineRule="auto"/>
              <w:rPr>
                <w:rFonts w:ascii="Times New Roman" w:eastAsia="Calibri" w:hAnsi="Times New Roman" w:cs="Times New Roman"/>
                <w:sz w:val="26"/>
                <w:szCs w:val="26"/>
              </w:rPr>
            </w:pPr>
          </w:p>
        </w:tc>
      </w:tr>
    </w:tbl>
    <w:p w:rsidR="00612B60" w:rsidRPr="00612B60" w:rsidRDefault="00612B60" w:rsidP="00612B60">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612B60">
        <w:rPr>
          <w:rFonts w:ascii="Times New Roman" w:eastAsia="Times New Roman" w:hAnsi="Times New Roman" w:cs="Times New Roman"/>
          <w:b/>
          <w:sz w:val="28"/>
          <w:szCs w:val="28"/>
          <w:lang w:eastAsia="ru-RU"/>
        </w:rPr>
        <w:t>Порядок поступления средств</w:t>
      </w:r>
    </w:p>
    <w:p w:rsidR="00612B60" w:rsidRPr="00612B60" w:rsidRDefault="00612B60" w:rsidP="00612B6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12B60">
        <w:rPr>
          <w:rFonts w:ascii="Times New Roman" w:eastAsia="Times New Roman" w:hAnsi="Times New Roman" w:cs="Times New Roman"/>
          <w:b/>
          <w:sz w:val="28"/>
          <w:szCs w:val="28"/>
          <w:lang w:eastAsia="ru-RU"/>
        </w:rPr>
        <w:t xml:space="preserve">на специальные избирательные счета кандидатов и расходовании этих средств при проведении дополнительных выборов </w:t>
      </w:r>
      <w:r w:rsidR="00FF5643">
        <w:rPr>
          <w:rFonts w:ascii="Times New Roman" w:eastAsia="Times New Roman" w:hAnsi="Times New Roman" w:cs="Times New Roman"/>
          <w:b/>
          <w:sz w:val="28"/>
          <w:szCs w:val="28"/>
          <w:lang w:eastAsia="ru-RU"/>
        </w:rPr>
        <w:t>депутат</w:t>
      </w:r>
      <w:r w:rsidR="00E65104">
        <w:rPr>
          <w:rFonts w:ascii="Times New Roman" w:eastAsia="Times New Roman" w:hAnsi="Times New Roman" w:cs="Times New Roman"/>
          <w:b/>
          <w:sz w:val="28"/>
          <w:szCs w:val="28"/>
          <w:lang w:eastAsia="ru-RU"/>
        </w:rPr>
        <w:t>ов</w:t>
      </w:r>
      <w:r w:rsidR="00FF5643">
        <w:rPr>
          <w:rFonts w:ascii="Times New Roman" w:eastAsia="Times New Roman" w:hAnsi="Times New Roman" w:cs="Times New Roman"/>
          <w:b/>
          <w:sz w:val="28"/>
          <w:szCs w:val="28"/>
          <w:lang w:eastAsia="ru-RU"/>
        </w:rPr>
        <w:t xml:space="preserve"> муниципального</w:t>
      </w:r>
      <w:r w:rsidR="00E65104">
        <w:rPr>
          <w:rFonts w:ascii="Times New Roman" w:eastAsia="Times New Roman" w:hAnsi="Times New Roman" w:cs="Times New Roman"/>
          <w:b/>
          <w:sz w:val="28"/>
          <w:szCs w:val="28"/>
          <w:lang w:eastAsia="ru-RU"/>
        </w:rPr>
        <w:t xml:space="preserve"> комитета </w:t>
      </w:r>
      <w:r w:rsidR="00FF5643">
        <w:rPr>
          <w:rFonts w:ascii="Times New Roman" w:eastAsia="Times New Roman" w:hAnsi="Times New Roman" w:cs="Times New Roman"/>
          <w:b/>
          <w:sz w:val="28"/>
          <w:szCs w:val="28"/>
          <w:lang w:eastAsia="ru-RU"/>
        </w:rPr>
        <w:t xml:space="preserve"> </w:t>
      </w:r>
      <w:r w:rsidRPr="00612B60">
        <w:rPr>
          <w:rFonts w:ascii="Times New Roman" w:eastAsia="Times New Roman" w:hAnsi="Times New Roman" w:cs="Times New Roman"/>
          <w:b/>
          <w:sz w:val="28"/>
          <w:szCs w:val="28"/>
          <w:lang w:eastAsia="ru-RU"/>
        </w:rPr>
        <w:t>Сунятсенского сельского поселения</w:t>
      </w:r>
      <w:r w:rsidRPr="00612B60">
        <w:rPr>
          <w:rFonts w:ascii="Times New Roman" w:eastAsia="Calibri" w:hAnsi="Times New Roman" w:cs="Times New Roman"/>
          <w:b/>
          <w:sz w:val="28"/>
          <w:szCs w:val="28"/>
        </w:rPr>
        <w:t>, назначенных на 10 сентября 2017 года</w:t>
      </w:r>
      <w:r w:rsidRPr="00612B60">
        <w:rPr>
          <w:rFonts w:ascii="Times New Roman" w:eastAsia="Times New Roman" w:hAnsi="Times New Roman" w:cs="Times New Roman"/>
          <w:b/>
          <w:sz w:val="28"/>
          <w:szCs w:val="28"/>
          <w:lang w:eastAsia="ru-RU"/>
        </w:rPr>
        <w:t>, подлежащих размещению на официальном сайте администрации Михайловского муниципального района в информационно-телекоммуникационной сети «Интернет» в разделе «Территориальная избирательная комиссия Михайловского района»</w:t>
      </w:r>
    </w:p>
    <w:p w:rsidR="00612B60" w:rsidRPr="00612B60" w:rsidRDefault="00612B60" w:rsidP="00612B60">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612B60" w:rsidRPr="00612B60" w:rsidRDefault="00612B60" w:rsidP="00612B6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2B60">
        <w:rPr>
          <w:rFonts w:ascii="Times New Roman" w:eastAsia="Lucida Sans Unicode" w:hAnsi="Times New Roman" w:cs="Times New Roman"/>
          <w:kern w:val="2"/>
          <w:sz w:val="28"/>
          <w:szCs w:val="28"/>
          <w:lang w:eastAsia="ru-RU"/>
        </w:rPr>
        <w:t>1. Настоящий порядок определяет процедуру размещения с</w:t>
      </w:r>
      <w:r w:rsidRPr="00612B60">
        <w:rPr>
          <w:rFonts w:ascii="Times New Roman" w:eastAsia="Times New Roman" w:hAnsi="Times New Roman" w:cs="Times New Roman"/>
          <w:sz w:val="28"/>
          <w:szCs w:val="28"/>
          <w:lang w:eastAsia="ru-RU"/>
        </w:rPr>
        <w:t>ведений о поступлении средств на специальные избирательные счета кандидатов,</w:t>
      </w:r>
      <w:r w:rsidRPr="00612B60">
        <w:rPr>
          <w:rFonts w:ascii="Times New Roman" w:eastAsia="Times New Roman" w:hAnsi="Times New Roman" w:cs="Times New Roman"/>
          <w:b/>
          <w:sz w:val="28"/>
          <w:szCs w:val="28"/>
          <w:lang w:eastAsia="ru-RU"/>
        </w:rPr>
        <w:t xml:space="preserve"> </w:t>
      </w:r>
      <w:r w:rsidRPr="00612B60">
        <w:rPr>
          <w:rFonts w:ascii="Times New Roman" w:eastAsia="Times New Roman" w:hAnsi="Times New Roman" w:cs="Times New Roman"/>
          <w:sz w:val="28"/>
          <w:szCs w:val="28"/>
          <w:lang w:eastAsia="ru-RU"/>
        </w:rPr>
        <w:t>избирательных объединений и расходовании этих средств (далее - Сведения), о</w:t>
      </w:r>
      <w:r w:rsidRPr="00612B60">
        <w:rPr>
          <w:rFonts w:ascii="Times New Roman" w:eastAsia="Lucida Sans Unicode" w:hAnsi="Times New Roman" w:cs="Times New Roman"/>
          <w:kern w:val="2"/>
          <w:sz w:val="28"/>
          <w:szCs w:val="28"/>
          <w:lang w:eastAsia="ru-RU"/>
        </w:rPr>
        <w:t xml:space="preserve">бязательность размещения которых </w:t>
      </w:r>
      <w:r w:rsidRPr="00612B60">
        <w:rPr>
          <w:rFonts w:ascii="Times New Roman" w:eastAsia="Times New Roman" w:hAnsi="Times New Roman" w:cs="Times New Roman"/>
          <w:sz w:val="28"/>
          <w:szCs w:val="28"/>
          <w:lang w:eastAsia="ru-RU"/>
        </w:rPr>
        <w:t xml:space="preserve">на официальном сайте администрации Михайловского  муниципального в информационно-телекоммуникационной сети «Интернет»  в разделе «Территориальная избирательная комиссия» </w:t>
      </w:r>
      <w:r w:rsidRPr="00612B60">
        <w:rPr>
          <w:rFonts w:ascii="Times New Roman" w:eastAsia="Lucida Sans Unicode" w:hAnsi="Times New Roman" w:cs="Times New Roman"/>
          <w:kern w:val="2"/>
          <w:sz w:val="28"/>
          <w:szCs w:val="28"/>
          <w:lang w:eastAsia="ru-RU"/>
        </w:rPr>
        <w:t xml:space="preserve">определена </w:t>
      </w:r>
      <w:r w:rsidRPr="00612B60">
        <w:rPr>
          <w:rFonts w:ascii="Times New Roman" w:eastAsia="Times New Roman" w:hAnsi="Times New Roman" w:cs="Times New Roman"/>
          <w:sz w:val="28"/>
          <w:szCs w:val="28"/>
          <w:lang w:eastAsia="ru-RU"/>
        </w:rPr>
        <w:t xml:space="preserve">пунктами 13, 14 статьи 58 </w:t>
      </w:r>
      <w:r w:rsidRPr="00612B60">
        <w:rPr>
          <w:rFonts w:ascii="Times New Roman" w:eastAsia="Times New Roman" w:hAnsi="Times New Roman" w:cs="Times New Roman"/>
          <w:bCs/>
          <w:sz w:val="28"/>
          <w:szCs w:val="28"/>
          <w:lang w:eastAsia="ru-RU"/>
        </w:rPr>
        <w:t>Федерального закона «Об основных гарантиях избирательных прав и права на участие в референдуме граждан Российской Федерации»</w:t>
      </w:r>
      <w:r w:rsidRPr="00612B60">
        <w:rPr>
          <w:rFonts w:ascii="Times New Roman" w:eastAsia="Times New Roman" w:hAnsi="Times New Roman" w:cs="Times New Roman"/>
          <w:sz w:val="28"/>
          <w:szCs w:val="28"/>
          <w:lang w:eastAsia="ru-RU"/>
        </w:rPr>
        <w:t>.</w:t>
      </w:r>
    </w:p>
    <w:p w:rsidR="00612B60" w:rsidRPr="00612B60" w:rsidRDefault="00612B60" w:rsidP="00612B60">
      <w:pPr>
        <w:widowControl w:val="0"/>
        <w:autoSpaceDE w:val="0"/>
        <w:autoSpaceDN w:val="0"/>
        <w:adjustRightInd w:val="0"/>
        <w:spacing w:after="0" w:line="240" w:lineRule="auto"/>
        <w:ind w:firstLine="709"/>
        <w:jc w:val="both"/>
        <w:rPr>
          <w:rFonts w:ascii="Times New Roman" w:eastAsia="Times New Roman" w:hAnsi="Times New Roman" w:cs="Calibri"/>
          <w:sz w:val="28"/>
          <w:szCs w:val="28"/>
          <w:lang w:eastAsia="ru-RU"/>
        </w:rPr>
      </w:pPr>
      <w:r w:rsidRPr="00612B60">
        <w:rPr>
          <w:rFonts w:ascii="Times New Roman" w:eastAsia="Times New Roman" w:hAnsi="Times New Roman" w:cs="Times New Roman"/>
          <w:sz w:val="28"/>
          <w:szCs w:val="28"/>
          <w:lang w:eastAsia="ru-RU"/>
        </w:rPr>
        <w:t xml:space="preserve">2. Обязательному размещению при проведении дополнительных выборов  </w:t>
      </w:r>
      <w:r w:rsidR="00E65104">
        <w:rPr>
          <w:rFonts w:ascii="Times New Roman" w:eastAsia="Times New Roman" w:hAnsi="Times New Roman" w:cs="Times New Roman"/>
          <w:sz w:val="28"/>
          <w:szCs w:val="28"/>
          <w:lang w:eastAsia="ru-RU"/>
        </w:rPr>
        <w:t>депутатов</w:t>
      </w:r>
      <w:r w:rsidR="00F652F4">
        <w:rPr>
          <w:rFonts w:ascii="Times New Roman" w:eastAsia="Times New Roman" w:hAnsi="Times New Roman" w:cs="Times New Roman"/>
          <w:sz w:val="28"/>
          <w:szCs w:val="28"/>
          <w:lang w:eastAsia="ru-RU"/>
        </w:rPr>
        <w:t xml:space="preserve"> муниципального комитета </w:t>
      </w:r>
      <w:r w:rsidRPr="00612B60">
        <w:rPr>
          <w:rFonts w:ascii="Times New Roman" w:eastAsia="Times New Roman" w:hAnsi="Times New Roman" w:cs="Times New Roman"/>
          <w:sz w:val="28"/>
          <w:szCs w:val="28"/>
          <w:lang w:eastAsia="ru-RU"/>
        </w:rPr>
        <w:t>Сунятсенского сельского поселения</w:t>
      </w:r>
      <w:r w:rsidR="00F652F4">
        <w:rPr>
          <w:rFonts w:ascii="Times New Roman" w:eastAsia="Times New Roman" w:hAnsi="Times New Roman" w:cs="Times New Roman"/>
          <w:sz w:val="28"/>
          <w:szCs w:val="28"/>
          <w:lang w:eastAsia="ru-RU"/>
        </w:rPr>
        <w:t xml:space="preserve"> третьего созыва по десятимандатному избирательному округу</w:t>
      </w:r>
      <w:r w:rsidRPr="00612B60">
        <w:rPr>
          <w:rFonts w:ascii="Times New Roman" w:eastAsia="Calibri" w:hAnsi="Times New Roman" w:cs="Times New Roman"/>
          <w:sz w:val="28"/>
          <w:szCs w:val="28"/>
        </w:rPr>
        <w:t>, н</w:t>
      </w:r>
      <w:r w:rsidR="00F652F4">
        <w:rPr>
          <w:rFonts w:ascii="Times New Roman" w:eastAsia="Calibri" w:hAnsi="Times New Roman" w:cs="Times New Roman"/>
          <w:sz w:val="28"/>
          <w:szCs w:val="28"/>
        </w:rPr>
        <w:t xml:space="preserve">азначенных на 25 марта 2018 </w:t>
      </w:r>
      <w:r w:rsidRPr="00612B60">
        <w:rPr>
          <w:rFonts w:ascii="Times New Roman" w:eastAsia="Calibri" w:hAnsi="Times New Roman" w:cs="Times New Roman"/>
          <w:sz w:val="28"/>
          <w:szCs w:val="28"/>
        </w:rPr>
        <w:t>года</w:t>
      </w:r>
      <w:r w:rsidRPr="00612B60">
        <w:rPr>
          <w:rFonts w:ascii="Times New Roman" w:eastAsia="Times New Roman" w:hAnsi="Times New Roman" w:cs="Times New Roman"/>
          <w:sz w:val="28"/>
          <w:szCs w:val="28"/>
          <w:lang w:eastAsia="ru-RU"/>
        </w:rPr>
        <w:t xml:space="preserve">, </w:t>
      </w:r>
      <w:r w:rsidRPr="00612B60">
        <w:rPr>
          <w:rFonts w:ascii="Times New Roman" w:eastAsia="Times New Roman" w:hAnsi="Times New Roman" w:cs="Calibri"/>
          <w:sz w:val="28"/>
          <w:szCs w:val="28"/>
          <w:lang w:eastAsia="ru-RU"/>
        </w:rPr>
        <w:t xml:space="preserve"> подлежат сведения:</w:t>
      </w:r>
    </w:p>
    <w:p w:rsidR="00612B60" w:rsidRPr="00612B60" w:rsidRDefault="00612B60" w:rsidP="00612B60">
      <w:pPr>
        <w:widowControl w:val="0"/>
        <w:autoSpaceDE w:val="0"/>
        <w:autoSpaceDN w:val="0"/>
        <w:adjustRightInd w:val="0"/>
        <w:spacing w:after="0" w:line="240" w:lineRule="auto"/>
        <w:ind w:firstLine="709"/>
        <w:jc w:val="both"/>
        <w:rPr>
          <w:rFonts w:ascii="Times New Roman" w:eastAsia="Times New Roman" w:hAnsi="Times New Roman" w:cs="Calibri"/>
          <w:sz w:val="28"/>
          <w:szCs w:val="28"/>
          <w:lang w:eastAsia="ru-RU"/>
        </w:rPr>
      </w:pPr>
      <w:r w:rsidRPr="00612B60">
        <w:rPr>
          <w:rFonts w:ascii="Times New Roman" w:eastAsia="Times New Roman" w:hAnsi="Times New Roman" w:cs="Calibri"/>
          <w:sz w:val="28"/>
          <w:szCs w:val="28"/>
          <w:lang w:eastAsia="ru-RU"/>
        </w:rPr>
        <w:t>а) о финансовой операции по расходованию средств из соответствующего избирательного фонда, если ее размер превышает 50 тысяч рублей;</w:t>
      </w:r>
    </w:p>
    <w:p w:rsidR="00612B60" w:rsidRPr="00612B60" w:rsidRDefault="00612B60" w:rsidP="00612B60">
      <w:pPr>
        <w:widowControl w:val="0"/>
        <w:autoSpaceDE w:val="0"/>
        <w:autoSpaceDN w:val="0"/>
        <w:adjustRightInd w:val="0"/>
        <w:spacing w:after="0" w:line="240" w:lineRule="auto"/>
        <w:ind w:firstLine="709"/>
        <w:jc w:val="both"/>
        <w:rPr>
          <w:rFonts w:ascii="Times New Roman" w:eastAsia="Times New Roman" w:hAnsi="Times New Roman" w:cs="Calibri"/>
          <w:sz w:val="28"/>
          <w:szCs w:val="28"/>
          <w:lang w:eastAsia="ru-RU"/>
        </w:rPr>
      </w:pPr>
      <w:r w:rsidRPr="00612B60">
        <w:rPr>
          <w:rFonts w:ascii="Times New Roman" w:eastAsia="Times New Roman" w:hAnsi="Times New Roman" w:cs="Calibri"/>
          <w:sz w:val="28"/>
          <w:szCs w:val="28"/>
          <w:lang w:eastAsia="ru-RU"/>
        </w:rPr>
        <w:t>б) о юридических лицах, перечисливших в соответствующий избирательный фонд добровольные пожертвования в сумме, превышающей 25 тысяч рублей;</w:t>
      </w:r>
    </w:p>
    <w:p w:rsidR="00612B60" w:rsidRPr="00612B60" w:rsidRDefault="00612B60" w:rsidP="00612B60">
      <w:pPr>
        <w:widowControl w:val="0"/>
        <w:autoSpaceDE w:val="0"/>
        <w:autoSpaceDN w:val="0"/>
        <w:adjustRightInd w:val="0"/>
        <w:spacing w:after="0" w:line="240" w:lineRule="auto"/>
        <w:ind w:firstLine="709"/>
        <w:jc w:val="both"/>
        <w:rPr>
          <w:rFonts w:ascii="Times New Roman" w:eastAsia="Times New Roman" w:hAnsi="Times New Roman" w:cs="Calibri"/>
          <w:sz w:val="28"/>
          <w:szCs w:val="28"/>
          <w:lang w:eastAsia="ru-RU"/>
        </w:rPr>
      </w:pPr>
      <w:r w:rsidRPr="00612B60">
        <w:rPr>
          <w:rFonts w:ascii="Times New Roman" w:eastAsia="Times New Roman" w:hAnsi="Times New Roman" w:cs="Calibri"/>
          <w:sz w:val="28"/>
          <w:szCs w:val="28"/>
          <w:lang w:eastAsia="ru-RU"/>
        </w:rPr>
        <w:t>в) о количестве граждан, внесших в соответствующий избирательный фонд добровольные пожертвования в сумме, превышающей 20 тысяч рублей;</w:t>
      </w:r>
    </w:p>
    <w:p w:rsidR="00612B60" w:rsidRPr="00612B60" w:rsidRDefault="00612B60" w:rsidP="00612B60">
      <w:pPr>
        <w:widowControl w:val="0"/>
        <w:autoSpaceDE w:val="0"/>
        <w:autoSpaceDN w:val="0"/>
        <w:adjustRightInd w:val="0"/>
        <w:spacing w:after="0" w:line="240" w:lineRule="auto"/>
        <w:ind w:firstLine="709"/>
        <w:jc w:val="both"/>
        <w:rPr>
          <w:rFonts w:ascii="Times New Roman" w:eastAsia="Times New Roman" w:hAnsi="Times New Roman" w:cs="Calibri"/>
          <w:sz w:val="28"/>
          <w:szCs w:val="28"/>
          <w:lang w:eastAsia="ru-RU"/>
        </w:rPr>
      </w:pPr>
      <w:r w:rsidRPr="00612B60">
        <w:rPr>
          <w:rFonts w:ascii="Times New Roman" w:eastAsia="Times New Roman" w:hAnsi="Times New Roman" w:cs="Calibri"/>
          <w:sz w:val="28"/>
          <w:szCs w:val="28"/>
          <w:lang w:eastAsia="ru-RU"/>
        </w:rPr>
        <w:t>г) о средствах, возвращенных жертвователям из соответствующего избирательного фонда, в том числе об основаниях возврата;</w:t>
      </w:r>
    </w:p>
    <w:p w:rsidR="00612B60" w:rsidRPr="00612B60" w:rsidRDefault="00612B60" w:rsidP="00612B60">
      <w:pPr>
        <w:widowControl w:val="0"/>
        <w:autoSpaceDE w:val="0"/>
        <w:autoSpaceDN w:val="0"/>
        <w:adjustRightInd w:val="0"/>
        <w:spacing w:after="0" w:line="240" w:lineRule="auto"/>
        <w:ind w:firstLine="709"/>
        <w:jc w:val="both"/>
        <w:rPr>
          <w:rFonts w:ascii="Times New Roman" w:eastAsia="Times New Roman" w:hAnsi="Times New Roman" w:cs="Calibri"/>
          <w:sz w:val="28"/>
          <w:szCs w:val="28"/>
          <w:lang w:eastAsia="ru-RU"/>
        </w:rPr>
      </w:pPr>
      <w:r w:rsidRPr="00612B60">
        <w:rPr>
          <w:rFonts w:ascii="Times New Roman" w:eastAsia="Times New Roman" w:hAnsi="Times New Roman" w:cs="Calibri"/>
          <w:sz w:val="28"/>
          <w:szCs w:val="28"/>
          <w:lang w:eastAsia="ru-RU"/>
        </w:rPr>
        <w:t>д) об общей сумме средств, поступивших в соответствующий избирательный фонд и об общей сумме израсходованных средств.</w:t>
      </w:r>
    </w:p>
    <w:p w:rsidR="00612B60" w:rsidRPr="00612B60" w:rsidRDefault="00612B60" w:rsidP="00612B6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2B60">
        <w:rPr>
          <w:rFonts w:ascii="Times New Roman" w:eastAsia="Times New Roman" w:hAnsi="Times New Roman" w:cs="Times New Roman"/>
          <w:sz w:val="28"/>
          <w:szCs w:val="28"/>
          <w:lang w:eastAsia="ru-RU"/>
        </w:rPr>
        <w:t xml:space="preserve">3. Комиссия на основании данных, представленных филиалами публичного акционерного общества «Сбербанк России», размещает на официальном сайте администрации Михайловского муниципального района в информационно-телекоммуникационной сети «Интернет» в разделе «Территориальная избирательная комиссия Михайловского района»      сведения с нарастающим итогом по утверждённой форме в следующие </w:t>
      </w:r>
      <w:r w:rsidRPr="00612B60">
        <w:rPr>
          <w:rFonts w:ascii="Times New Roman" w:eastAsia="Times New Roman" w:hAnsi="Times New Roman" w:cs="Times New Roman"/>
          <w:sz w:val="28"/>
          <w:szCs w:val="28"/>
          <w:lang w:eastAsia="ru-RU"/>
        </w:rPr>
        <w:lastRenderedPageBreak/>
        <w:t>сроки: за 15 и за 5 дней до дня голосования, а также после представления кандидатом (избирательным объединением) итогового финансового отчета, но не позднее чем через 30 дней со дня официального опубликования результатов соответствующих выборов, не позднее трех дней со дня их поступления.</w:t>
      </w:r>
    </w:p>
    <w:p w:rsidR="00612B60" w:rsidRPr="00612B60" w:rsidRDefault="00612B60" w:rsidP="00612B60">
      <w:pPr>
        <w:widowControl w:val="0"/>
        <w:autoSpaceDE w:val="0"/>
        <w:autoSpaceDN w:val="0"/>
        <w:adjustRightInd w:val="0"/>
        <w:spacing w:after="0" w:line="240" w:lineRule="auto"/>
        <w:ind w:firstLine="709"/>
        <w:jc w:val="both"/>
        <w:rPr>
          <w:rFonts w:ascii="Calibri" w:eastAsia="Calibri" w:hAnsi="Calibri" w:cs="Times New Roman"/>
          <w:sz w:val="28"/>
          <w:szCs w:val="28"/>
        </w:rPr>
      </w:pPr>
      <w:r w:rsidRPr="00612B60">
        <w:rPr>
          <w:rFonts w:ascii="Times New Roman" w:eastAsia="Times New Roman" w:hAnsi="Times New Roman" w:cs="Times New Roman"/>
          <w:sz w:val="28"/>
          <w:szCs w:val="28"/>
          <w:lang w:eastAsia="ru-RU"/>
        </w:rPr>
        <w:t>4. Сведения представляются по состоянию не более чем на 3 дня, предшествующему датам, указанным в пункте 3 настоящего Порядка.</w:t>
      </w:r>
    </w:p>
    <w:p w:rsidR="00612B60" w:rsidRPr="00612B60" w:rsidRDefault="00612B60" w:rsidP="00612B60">
      <w:pPr>
        <w:rPr>
          <w:rFonts w:ascii="Calibri" w:eastAsia="Calibri" w:hAnsi="Calibri" w:cs="Times New Roman"/>
          <w:sz w:val="28"/>
          <w:szCs w:val="28"/>
        </w:rPr>
      </w:pPr>
    </w:p>
    <w:p w:rsidR="008F3659" w:rsidRDefault="008F3659"/>
    <w:sectPr w:rsidR="008F36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25A" w:rsidRDefault="000A525A" w:rsidP="00612B60">
      <w:pPr>
        <w:spacing w:after="0" w:line="240" w:lineRule="auto"/>
      </w:pPr>
      <w:r>
        <w:separator/>
      </w:r>
    </w:p>
  </w:endnote>
  <w:endnote w:type="continuationSeparator" w:id="0">
    <w:p w:rsidR="000A525A" w:rsidRDefault="000A525A" w:rsidP="00612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25A" w:rsidRDefault="000A525A" w:rsidP="00612B60">
      <w:pPr>
        <w:spacing w:after="0" w:line="240" w:lineRule="auto"/>
      </w:pPr>
      <w:r>
        <w:separator/>
      </w:r>
    </w:p>
  </w:footnote>
  <w:footnote w:type="continuationSeparator" w:id="0">
    <w:p w:rsidR="000A525A" w:rsidRDefault="000A525A" w:rsidP="00612B60">
      <w:pPr>
        <w:spacing w:after="0" w:line="240" w:lineRule="auto"/>
      </w:pPr>
      <w:r>
        <w:continuationSeparator/>
      </w:r>
    </w:p>
  </w:footnote>
  <w:footnote w:id="1">
    <w:p w:rsidR="00612B60" w:rsidRDefault="00612B60" w:rsidP="00612B60">
      <w:pPr>
        <w:pStyle w:val="a3"/>
      </w:pPr>
      <w:r>
        <w:rPr>
          <w:rStyle w:val="a5"/>
        </w:rPr>
        <w:footnoteRef/>
      </w:r>
      <w:r>
        <w:t xml:space="preserve"> Указывается общая сумма возвращенных средств по каждому основанию возврата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B60"/>
    <w:rsid w:val="000A525A"/>
    <w:rsid w:val="00612B60"/>
    <w:rsid w:val="008F3659"/>
    <w:rsid w:val="00E65104"/>
    <w:rsid w:val="00F652F4"/>
    <w:rsid w:val="00FF5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612B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612B60"/>
    <w:rPr>
      <w:rFonts w:ascii="Times New Roman" w:eastAsia="Times New Roman" w:hAnsi="Times New Roman" w:cs="Times New Roman"/>
      <w:sz w:val="20"/>
      <w:szCs w:val="20"/>
      <w:lang w:eastAsia="ru-RU"/>
    </w:rPr>
  </w:style>
  <w:style w:type="character" w:styleId="a5">
    <w:name w:val="footnote reference"/>
    <w:uiPriority w:val="99"/>
    <w:semiHidden/>
    <w:unhideWhenUsed/>
    <w:rsid w:val="00612B60"/>
    <w:rPr>
      <w:rFonts w:ascii="Times New Roman" w:hAnsi="Times New Roman" w:cs="Times New Roman" w:hint="default"/>
      <w:spacing w:val="0"/>
      <w:w w:val="100"/>
      <w:position w:val="0"/>
      <w:sz w:val="22"/>
      <w:szCs w:val="22"/>
      <w:vertAlign w:val="superscript"/>
    </w:rPr>
  </w:style>
  <w:style w:type="paragraph" w:styleId="a6">
    <w:name w:val="Balloon Text"/>
    <w:basedOn w:val="a"/>
    <w:link w:val="a7"/>
    <w:uiPriority w:val="99"/>
    <w:semiHidden/>
    <w:unhideWhenUsed/>
    <w:rsid w:val="00612B6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12B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612B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612B60"/>
    <w:rPr>
      <w:rFonts w:ascii="Times New Roman" w:eastAsia="Times New Roman" w:hAnsi="Times New Roman" w:cs="Times New Roman"/>
      <w:sz w:val="20"/>
      <w:szCs w:val="20"/>
      <w:lang w:eastAsia="ru-RU"/>
    </w:rPr>
  </w:style>
  <w:style w:type="character" w:styleId="a5">
    <w:name w:val="footnote reference"/>
    <w:uiPriority w:val="99"/>
    <w:semiHidden/>
    <w:unhideWhenUsed/>
    <w:rsid w:val="00612B60"/>
    <w:rPr>
      <w:rFonts w:ascii="Times New Roman" w:hAnsi="Times New Roman" w:cs="Times New Roman" w:hint="default"/>
      <w:spacing w:val="0"/>
      <w:w w:val="100"/>
      <w:position w:val="0"/>
      <w:sz w:val="22"/>
      <w:szCs w:val="22"/>
      <w:vertAlign w:val="superscript"/>
    </w:rPr>
  </w:style>
  <w:style w:type="paragraph" w:styleId="a6">
    <w:name w:val="Balloon Text"/>
    <w:basedOn w:val="a"/>
    <w:link w:val="a7"/>
    <w:uiPriority w:val="99"/>
    <w:semiHidden/>
    <w:unhideWhenUsed/>
    <w:rsid w:val="00612B6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12B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07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32432-9441-4DCC-8609-0C79AD3CE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1173</Words>
  <Characters>6692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ТИК</Company>
  <LinksUpToDate>false</LinksUpToDate>
  <CharactersWithSpaces>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dc:creator>
  <cp:lastModifiedBy>TIK</cp:lastModifiedBy>
  <cp:revision>3</cp:revision>
  <dcterms:created xsi:type="dcterms:W3CDTF">2018-01-08T00:57:00Z</dcterms:created>
  <dcterms:modified xsi:type="dcterms:W3CDTF">2018-01-09T01:42:00Z</dcterms:modified>
</cp:coreProperties>
</file>